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FC" w:rsidRPr="001A0161" w:rsidRDefault="00A564FC" w:rsidP="00236D49">
      <w:pPr>
        <w:spacing w:afterLines="50" w:line="240" w:lineRule="auto"/>
        <w:rPr>
          <w:rFonts w:ascii="仿宋_GB2312" w:eastAsia="仿宋_GB2312" w:hAnsi="华文中宋" w:cs="Times New Roman"/>
          <w:sz w:val="28"/>
          <w:szCs w:val="28"/>
        </w:rPr>
      </w:pPr>
      <w:r w:rsidRPr="001A0161">
        <w:rPr>
          <w:rFonts w:ascii="仿宋_GB2312" w:eastAsia="仿宋_GB2312" w:hAnsi="华文中宋" w:cs="仿宋_GB2312" w:hint="eastAsia"/>
          <w:sz w:val="28"/>
          <w:szCs w:val="28"/>
        </w:rPr>
        <w:t>附件</w:t>
      </w:r>
      <w:r w:rsidRPr="001A0161">
        <w:rPr>
          <w:rFonts w:ascii="仿宋_GB2312" w:eastAsia="仿宋_GB2312" w:hAnsi="华文中宋" w:cs="仿宋_GB2312"/>
          <w:sz w:val="28"/>
          <w:szCs w:val="28"/>
        </w:rPr>
        <w:t>1</w:t>
      </w:r>
      <w:r w:rsidRPr="001A0161">
        <w:rPr>
          <w:rFonts w:ascii="仿宋_GB2312" w:eastAsia="仿宋_GB2312" w:hAnsi="华文中宋" w:cs="仿宋_GB2312" w:hint="eastAsia"/>
          <w:sz w:val="28"/>
          <w:szCs w:val="28"/>
        </w:rPr>
        <w:t>：</w:t>
      </w:r>
    </w:p>
    <w:p w:rsidR="00A564FC" w:rsidRDefault="00A564FC" w:rsidP="00236D49">
      <w:pPr>
        <w:spacing w:afterLines="50" w:line="24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780D8F">
        <w:rPr>
          <w:rFonts w:ascii="黑体" w:eastAsia="黑体" w:hAnsi="黑体" w:cs="黑体" w:hint="eastAsia"/>
          <w:sz w:val="36"/>
          <w:szCs w:val="36"/>
        </w:rPr>
        <w:t>企业内部控制规范实施情况调查问卷</w:t>
      </w:r>
    </w:p>
    <w:p w:rsidR="00A564FC" w:rsidRDefault="00A564FC" w:rsidP="00236D49">
      <w:pPr>
        <w:spacing w:afterLines="50" w:line="24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780D8F">
        <w:rPr>
          <w:rFonts w:ascii="黑体" w:eastAsia="黑体" w:hAnsi="黑体" w:cs="黑体" w:hint="eastAsia"/>
          <w:sz w:val="36"/>
          <w:szCs w:val="36"/>
        </w:rPr>
        <w:t>填写说明</w:t>
      </w:r>
    </w:p>
    <w:p w:rsidR="00A564FC" w:rsidRDefault="00A564FC" w:rsidP="003E671A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 w:cs="Times New Roman"/>
          <w:b/>
          <w:bCs/>
          <w:sz w:val="28"/>
          <w:szCs w:val="28"/>
        </w:rPr>
      </w:pP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>一、目的</w:t>
      </w:r>
    </w:p>
    <w:p w:rsidR="00A564FC" w:rsidRPr="00CA2069" w:rsidRDefault="00A564FC" w:rsidP="003E671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 w:rsidRPr="00CA2069">
        <w:rPr>
          <w:rFonts w:ascii="仿宋_GB2312" w:eastAsia="仿宋_GB2312" w:hAnsi="华文中宋" w:cs="仿宋_GB2312" w:hint="eastAsia"/>
          <w:sz w:val="28"/>
          <w:szCs w:val="28"/>
        </w:rPr>
        <w:t>全面了解</w:t>
      </w:r>
      <w:r>
        <w:rPr>
          <w:rFonts w:ascii="仿宋_GB2312" w:eastAsia="仿宋_GB2312" w:hAnsi="华文中宋" w:cs="仿宋_GB2312" w:hint="eastAsia"/>
          <w:sz w:val="28"/>
          <w:szCs w:val="28"/>
        </w:rPr>
        <w:t>有关上市公司和国有大中型企业内控体系建设与实施情况，为进一步完善企业内部控制规范体系提供依据。</w:t>
      </w:r>
    </w:p>
    <w:p w:rsidR="00A564FC" w:rsidRPr="00780D8F" w:rsidRDefault="00A564FC" w:rsidP="003E671A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 w:cs="Times New Roman"/>
          <w:b/>
          <w:bCs/>
          <w:sz w:val="28"/>
          <w:szCs w:val="28"/>
        </w:rPr>
      </w:pP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>二</w:t>
      </w:r>
      <w:r w:rsidRPr="00780D8F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、</w:t>
      </w:r>
      <w:r w:rsidRPr="004C6A4A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适用范围</w:t>
      </w:r>
    </w:p>
    <w:p w:rsidR="00A564FC" w:rsidRDefault="00A564FC" w:rsidP="003E671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 w:rsidRPr="00780D8F">
        <w:rPr>
          <w:rFonts w:ascii="仿宋_GB2312" w:eastAsia="仿宋_GB2312" w:hAnsi="华文中宋" w:cs="仿宋_GB2312" w:hint="eastAsia"/>
          <w:sz w:val="28"/>
          <w:szCs w:val="28"/>
        </w:rPr>
        <w:t>本</w:t>
      </w:r>
      <w:r>
        <w:rPr>
          <w:rFonts w:ascii="仿宋_GB2312" w:eastAsia="仿宋_GB2312" w:hAnsi="华文中宋" w:cs="仿宋_GB2312" w:hint="eastAsia"/>
          <w:sz w:val="28"/>
          <w:szCs w:val="28"/>
        </w:rPr>
        <w:t>调查问卷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适用于已依据《企业内部控制基本规范》及配套指引要求开展内部控制相关工作的</w:t>
      </w:r>
      <w:r>
        <w:rPr>
          <w:rFonts w:ascii="仿宋_GB2312" w:eastAsia="仿宋_GB2312" w:hAnsi="华文中宋" w:cs="仿宋_GB2312" w:hint="eastAsia"/>
          <w:sz w:val="28"/>
          <w:szCs w:val="28"/>
        </w:rPr>
        <w:t>有关上市公司和国有大中型企业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。</w:t>
      </w:r>
    </w:p>
    <w:p w:rsidR="00A564FC" w:rsidRDefault="00A564FC" w:rsidP="003E671A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 w:cs="Times New Roman"/>
          <w:b/>
          <w:bCs/>
          <w:sz w:val="28"/>
          <w:szCs w:val="28"/>
        </w:rPr>
      </w:pP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>三</w:t>
      </w:r>
      <w:r w:rsidRPr="00780D8F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、问卷结构</w:t>
      </w:r>
    </w:p>
    <w:p w:rsidR="00A564FC" w:rsidRPr="00780D8F" w:rsidRDefault="00A564FC" w:rsidP="003E671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 w:rsidRPr="00780D8F">
        <w:rPr>
          <w:rFonts w:ascii="仿宋_GB2312" w:eastAsia="仿宋_GB2312" w:hAnsi="华文中宋" w:cs="仿宋_GB2312" w:hint="eastAsia"/>
          <w:sz w:val="28"/>
          <w:szCs w:val="28"/>
        </w:rPr>
        <w:t>本问卷共分为三</w:t>
      </w:r>
      <w:r>
        <w:rPr>
          <w:rFonts w:ascii="仿宋_GB2312" w:eastAsia="仿宋_GB2312" w:hAnsi="华文中宋" w:cs="仿宋_GB2312" w:hint="eastAsia"/>
          <w:sz w:val="28"/>
          <w:szCs w:val="28"/>
        </w:rPr>
        <w:t>个部分：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基本情况、内部控制工作相关情况、</w:t>
      </w:r>
      <w:r>
        <w:rPr>
          <w:rFonts w:ascii="仿宋_GB2312" w:eastAsia="仿宋_GB2312" w:hAnsi="华文中宋" w:cs="仿宋_GB2312" w:hint="eastAsia"/>
          <w:sz w:val="28"/>
          <w:szCs w:val="28"/>
        </w:rPr>
        <w:t>对企业内部控制规范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的诉求。请结合您所在企业实际情况，逐项回答，</w:t>
      </w:r>
      <w:r>
        <w:rPr>
          <w:rFonts w:ascii="仿宋_GB2312" w:eastAsia="仿宋_GB2312" w:hAnsi="华文中宋" w:cs="仿宋_GB2312" w:hint="eastAsia"/>
          <w:sz w:val="28"/>
          <w:szCs w:val="28"/>
        </w:rPr>
        <w:t>以便我们能全面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客观了解</w:t>
      </w:r>
      <w:r>
        <w:rPr>
          <w:rFonts w:ascii="仿宋_GB2312" w:eastAsia="仿宋_GB2312" w:hAnsi="华文中宋" w:cs="仿宋_GB2312" w:hint="eastAsia"/>
          <w:sz w:val="28"/>
          <w:szCs w:val="28"/>
        </w:rPr>
        <w:t>贵单位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内控管理现状</w:t>
      </w:r>
      <w:r>
        <w:rPr>
          <w:rFonts w:ascii="仿宋_GB2312" w:eastAsia="仿宋_GB2312" w:hAnsi="华文中宋" w:cs="仿宋_GB2312" w:hint="eastAsia"/>
          <w:sz w:val="28"/>
          <w:szCs w:val="28"/>
        </w:rPr>
        <w:t>，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及</w:t>
      </w:r>
      <w:r>
        <w:rPr>
          <w:rFonts w:ascii="仿宋_GB2312" w:eastAsia="仿宋_GB2312" w:hAnsi="华文中宋" w:cs="仿宋_GB2312" w:hint="eastAsia"/>
          <w:sz w:val="28"/>
          <w:szCs w:val="28"/>
        </w:rPr>
        <w:t>您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对企业内控建设的总体期望。</w:t>
      </w:r>
    </w:p>
    <w:p w:rsidR="00A564FC" w:rsidRPr="000D2226" w:rsidRDefault="00A564FC" w:rsidP="003E671A">
      <w:pPr>
        <w:tabs>
          <w:tab w:val="left" w:pos="420"/>
          <w:tab w:val="center" w:pos="4153"/>
          <w:tab w:val="right" w:pos="8306"/>
        </w:tabs>
        <w:snapToGrid w:val="0"/>
        <w:spacing w:after="0" w:line="480" w:lineRule="exact"/>
        <w:ind w:firstLineChars="196" w:firstLine="31680"/>
        <w:rPr>
          <w:rFonts w:ascii="仿宋_GB2312" w:eastAsia="仿宋_GB2312" w:hAnsi="华文中宋" w:cs="Times New Roman"/>
          <w:b/>
          <w:bCs/>
          <w:sz w:val="28"/>
          <w:szCs w:val="28"/>
        </w:rPr>
      </w:pP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>四</w:t>
      </w:r>
      <w:r w:rsidRPr="000D2226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>填写说明</w:t>
      </w:r>
    </w:p>
    <w:p w:rsidR="00A564FC" w:rsidRPr="00780D8F" w:rsidRDefault="00A564FC" w:rsidP="003E671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>
        <w:rPr>
          <w:rFonts w:ascii="仿宋_GB2312" w:eastAsia="仿宋_GB2312" w:hAnsi="华文中宋" w:cs="仿宋_GB2312" w:hint="eastAsia"/>
          <w:sz w:val="28"/>
          <w:szCs w:val="28"/>
        </w:rPr>
        <w:t>请贵单位内控部门（或内控工作负责部门）负责人填写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本调查问卷</w:t>
      </w:r>
      <w:r>
        <w:rPr>
          <w:rFonts w:ascii="仿宋_GB2312" w:eastAsia="仿宋_GB2312" w:hAnsi="华文中宋" w:cs="仿宋_GB2312" w:hint="eastAsia"/>
          <w:sz w:val="28"/>
          <w:szCs w:val="28"/>
        </w:rPr>
        <w:t>。我们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将对填写人的信息予以保密，从而保证填写人真实表达对内控建设、实施及评价的意见和建议。您的回答仅</w:t>
      </w:r>
      <w:r>
        <w:rPr>
          <w:rFonts w:ascii="仿宋_GB2312" w:eastAsia="仿宋_GB2312" w:hAnsi="华文中宋" w:cs="仿宋_GB2312" w:hint="eastAsia"/>
          <w:sz w:val="28"/>
          <w:szCs w:val="28"/>
        </w:rPr>
        <w:t>限于本次调查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分析</w:t>
      </w:r>
      <w:r>
        <w:rPr>
          <w:rFonts w:ascii="仿宋_GB2312" w:eastAsia="仿宋_GB2312" w:hAnsi="华文中宋" w:cs="仿宋_GB2312" w:hint="eastAsia"/>
          <w:sz w:val="28"/>
          <w:szCs w:val="28"/>
        </w:rPr>
        <w:t>，问卷中的全部数据最终都要经过汇总反映，不会针对任何一个特定企业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。</w:t>
      </w:r>
    </w:p>
    <w:p w:rsidR="00A564FC" w:rsidRPr="00780D8F" w:rsidRDefault="00A564FC" w:rsidP="003E671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>
        <w:rPr>
          <w:rFonts w:ascii="仿宋_GB2312" w:eastAsia="仿宋_GB2312" w:hAnsi="华文中宋" w:cs="仿宋_GB2312" w:hint="eastAsia"/>
          <w:sz w:val="28"/>
          <w:szCs w:val="28"/>
        </w:rPr>
        <w:t>填写本问卷大约需要半小时。问卷的各个部分存在一定勾稽关系，请您在明确理解各个问题后予以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回答，否则可能会出现前后不能对应的情况。</w:t>
      </w:r>
    </w:p>
    <w:p w:rsidR="00A564FC" w:rsidRPr="00780D8F" w:rsidRDefault="00A564FC" w:rsidP="003E671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 w:rsidRPr="00780D8F">
        <w:rPr>
          <w:rFonts w:ascii="仿宋_GB2312" w:eastAsia="仿宋_GB2312" w:hAnsi="华文中宋" w:cs="仿宋_GB2312" w:hint="eastAsia"/>
          <w:sz w:val="28"/>
          <w:szCs w:val="28"/>
        </w:rPr>
        <w:t>本调查问卷各题答案没有正确与错误之分。请尽可能根据实际情况回答每一个问题，避免有所遗漏。</w:t>
      </w:r>
    </w:p>
    <w:p w:rsidR="00A564FC" w:rsidRPr="00780D8F" w:rsidRDefault="00A564FC" w:rsidP="003E671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 w:rsidRPr="00780D8F">
        <w:rPr>
          <w:rFonts w:ascii="仿宋_GB2312" w:eastAsia="仿宋_GB2312" w:hAnsi="华文中宋" w:cs="仿宋_GB2312" w:hint="eastAsia"/>
          <w:sz w:val="28"/>
          <w:szCs w:val="28"/>
        </w:rPr>
        <w:t>如果您有对内控工作相关的想法和建议，也可以另文补充提供。</w:t>
      </w:r>
    </w:p>
    <w:p w:rsidR="00A564FC" w:rsidRPr="000D2226" w:rsidRDefault="00A564FC" w:rsidP="003E671A">
      <w:pPr>
        <w:tabs>
          <w:tab w:val="left" w:pos="420"/>
          <w:tab w:val="center" w:pos="4153"/>
          <w:tab w:val="right" w:pos="8306"/>
        </w:tabs>
        <w:snapToGrid w:val="0"/>
        <w:spacing w:after="0" w:line="520" w:lineRule="exact"/>
        <w:ind w:firstLineChars="196" w:firstLine="31680"/>
        <w:rPr>
          <w:rFonts w:ascii="仿宋_GB2312" w:eastAsia="仿宋_GB2312" w:hAnsi="华文中宋" w:cs="Times New Roman"/>
          <w:b/>
          <w:bCs/>
          <w:sz w:val="28"/>
          <w:szCs w:val="28"/>
        </w:rPr>
      </w:pP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>五</w:t>
      </w:r>
      <w:r w:rsidRPr="000D2226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、报送</w:t>
      </w:r>
      <w:r w:rsidRPr="00705426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时间</w:t>
      </w:r>
      <w:r w:rsidRPr="000D2226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及要求</w:t>
      </w:r>
    </w:p>
    <w:p w:rsidR="00A564FC" w:rsidRPr="00780D8F" w:rsidRDefault="00A564FC" w:rsidP="003E671A">
      <w:pPr>
        <w:spacing w:line="600" w:lineRule="exact"/>
        <w:ind w:firstLineChars="300" w:firstLine="31680"/>
        <w:rPr>
          <w:rFonts w:ascii="仿宋_GB2312" w:eastAsia="仿宋_GB2312" w:hAnsi="华文中宋" w:cs="Times New Roman"/>
          <w:sz w:val="28"/>
          <w:szCs w:val="28"/>
        </w:rPr>
      </w:pPr>
      <w:r>
        <w:rPr>
          <w:rFonts w:ascii="仿宋_GB2312" w:eastAsia="仿宋_GB2312" w:hAnsi="华文中宋" w:cs="仿宋_GB2312" w:hint="eastAsia"/>
          <w:sz w:val="28"/>
          <w:szCs w:val="28"/>
        </w:rPr>
        <w:t>请下载保存调查问卷后，以电子形式填写。为了便于统计分析，我们对调查问卷（电子版）的格式和内容进行了设定，填写过程中请勿改动。填写完成后，请将调查问卷（电子版）命名为“企业内部控制调查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问卷</w:t>
      </w:r>
      <w:r>
        <w:rPr>
          <w:rFonts w:ascii="仿宋_GB2312" w:eastAsia="仿宋_GB2312" w:hAnsi="华文中宋" w:cs="华文中宋"/>
          <w:sz w:val="28"/>
          <w:szCs w:val="28"/>
        </w:rPr>
        <w:t>—</w:t>
      </w:r>
      <w:r w:rsidRPr="00780D8F">
        <w:rPr>
          <w:rFonts w:ascii="仿宋_GB2312" w:eastAsia="仿宋_GB2312" w:hAnsi="华文中宋" w:cs="仿宋_GB2312"/>
          <w:sz w:val="28"/>
          <w:szCs w:val="28"/>
        </w:rPr>
        <w:t>XX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企业</w:t>
      </w:r>
      <w:r>
        <w:rPr>
          <w:rFonts w:ascii="仿宋_GB2312" w:eastAsia="仿宋_GB2312" w:hAnsi="华文中宋" w:cs="仿宋_GB2312" w:hint="eastAsia"/>
          <w:sz w:val="28"/>
          <w:szCs w:val="28"/>
        </w:rPr>
        <w:t>”（</w:t>
      </w:r>
      <w:r w:rsidRPr="00780D8F">
        <w:rPr>
          <w:rFonts w:ascii="仿宋_GB2312" w:eastAsia="仿宋_GB2312" w:hAnsi="华文中宋" w:cs="仿宋_GB2312"/>
          <w:sz w:val="28"/>
          <w:szCs w:val="28"/>
        </w:rPr>
        <w:t>XX</w:t>
      </w:r>
      <w:r>
        <w:rPr>
          <w:rFonts w:ascii="仿宋_GB2312" w:eastAsia="仿宋_GB2312" w:hAnsi="华文中宋" w:cs="仿宋_GB2312" w:hint="eastAsia"/>
          <w:sz w:val="28"/>
          <w:szCs w:val="28"/>
        </w:rPr>
        <w:t>企业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为贵单位</w:t>
      </w:r>
      <w:r>
        <w:rPr>
          <w:rFonts w:ascii="仿宋_GB2312" w:eastAsia="仿宋_GB2312" w:hAnsi="华文中宋" w:cs="仿宋_GB2312" w:hint="eastAsia"/>
          <w:sz w:val="28"/>
          <w:szCs w:val="28"/>
        </w:rPr>
        <w:t>全称），于</w:t>
      </w:r>
      <w:r>
        <w:rPr>
          <w:rFonts w:ascii="仿宋_GB2312" w:eastAsia="仿宋_GB2312" w:hAnsi="华文中宋" w:cs="仿宋_GB2312"/>
          <w:sz w:val="28"/>
          <w:szCs w:val="28"/>
        </w:rPr>
        <w:t>2015</w:t>
      </w:r>
      <w:r>
        <w:rPr>
          <w:rFonts w:ascii="仿宋_GB2312" w:eastAsia="仿宋_GB2312" w:hAnsi="华文中宋" w:cs="仿宋_GB2312" w:hint="eastAsia"/>
          <w:sz w:val="28"/>
          <w:szCs w:val="28"/>
        </w:rPr>
        <w:t>年</w:t>
      </w:r>
      <w:r>
        <w:rPr>
          <w:rFonts w:ascii="仿宋_GB2312" w:eastAsia="仿宋_GB2312" w:hAnsi="华文中宋" w:cs="仿宋_GB2312"/>
          <w:sz w:val="28"/>
          <w:szCs w:val="28"/>
        </w:rPr>
        <w:t>4</w:t>
      </w:r>
      <w:r>
        <w:rPr>
          <w:rFonts w:ascii="仿宋_GB2312" w:eastAsia="仿宋_GB2312" w:hAnsi="华文中宋" w:cs="仿宋_GB2312" w:hint="eastAsia"/>
          <w:sz w:val="28"/>
          <w:szCs w:val="28"/>
        </w:rPr>
        <w:t>月</w:t>
      </w:r>
      <w:r>
        <w:rPr>
          <w:rFonts w:ascii="仿宋_GB2312" w:eastAsia="仿宋_GB2312" w:hAnsi="华文中宋" w:cs="仿宋_GB2312"/>
          <w:sz w:val="28"/>
          <w:szCs w:val="28"/>
        </w:rPr>
        <w:t>27</w:t>
      </w:r>
      <w:r>
        <w:rPr>
          <w:rFonts w:ascii="仿宋_GB2312" w:eastAsia="仿宋_GB2312" w:hAnsi="华文中宋" w:cs="仿宋_GB2312" w:hint="eastAsia"/>
          <w:sz w:val="28"/>
          <w:szCs w:val="28"/>
        </w:rPr>
        <w:t>日前发送到邮箱：</w:t>
      </w:r>
      <w:r w:rsidRPr="003E671A">
        <w:rPr>
          <w:rFonts w:ascii="仿宋_GB2312" w:eastAsia="仿宋_GB2312" w:hAnsi="仿宋_GB2312" w:cs="仿宋_GB2312"/>
          <w:sz w:val="32"/>
          <w:szCs w:val="32"/>
        </w:rPr>
        <w:t>zd1607@126.com</w:t>
      </w:r>
      <w:r>
        <w:rPr>
          <w:rFonts w:ascii="仿宋_GB2312" w:eastAsia="仿宋_GB2312" w:hAnsi="华文中宋" w:cs="仿宋_GB2312" w:hint="eastAsia"/>
          <w:sz w:val="28"/>
          <w:szCs w:val="28"/>
        </w:rPr>
        <w:t>，并在电子邮件主题上注明：“企业内部控制调查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问卷</w:t>
      </w:r>
      <w:r>
        <w:rPr>
          <w:rFonts w:ascii="仿宋_GB2312" w:eastAsia="仿宋_GB2312" w:hAnsi="华文中宋" w:cs="华文中宋"/>
          <w:sz w:val="28"/>
          <w:szCs w:val="28"/>
        </w:rPr>
        <w:t>—</w:t>
      </w:r>
      <w:r w:rsidRPr="00780D8F">
        <w:rPr>
          <w:rFonts w:ascii="仿宋_GB2312" w:eastAsia="仿宋_GB2312" w:hAnsi="华文中宋" w:cs="仿宋_GB2312"/>
          <w:sz w:val="28"/>
          <w:szCs w:val="28"/>
        </w:rPr>
        <w:t>XX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企业</w:t>
      </w:r>
      <w:r>
        <w:rPr>
          <w:rFonts w:ascii="仿宋_GB2312" w:eastAsia="仿宋_GB2312" w:hAnsi="华文中宋" w:cs="仿宋_GB2312" w:hint="eastAsia"/>
          <w:sz w:val="28"/>
          <w:szCs w:val="28"/>
        </w:rPr>
        <w:t>”。</w:t>
      </w:r>
    </w:p>
    <w:p w:rsidR="00A564FC" w:rsidRPr="00E644B0" w:rsidRDefault="00A564FC" w:rsidP="003E671A">
      <w:pPr>
        <w:tabs>
          <w:tab w:val="left" w:pos="420"/>
          <w:tab w:val="center" w:pos="4153"/>
          <w:tab w:val="right" w:pos="8306"/>
        </w:tabs>
        <w:snapToGrid w:val="0"/>
        <w:spacing w:after="0" w:line="520" w:lineRule="exact"/>
        <w:ind w:firstLineChars="196" w:firstLine="31680"/>
        <w:rPr>
          <w:rFonts w:ascii="仿宋_GB2312" w:eastAsia="仿宋_GB2312" w:hAnsi="华文中宋" w:cs="Times New Roman"/>
          <w:b/>
          <w:bCs/>
          <w:sz w:val="28"/>
          <w:szCs w:val="28"/>
        </w:rPr>
      </w:pPr>
      <w:r>
        <w:rPr>
          <w:rFonts w:ascii="仿宋_GB2312" w:eastAsia="仿宋_GB2312" w:hAnsi="华文中宋" w:cs="仿宋_GB2312" w:hint="eastAsia"/>
          <w:b/>
          <w:bCs/>
          <w:sz w:val="28"/>
          <w:szCs w:val="28"/>
        </w:rPr>
        <w:t>六</w:t>
      </w:r>
      <w:r w:rsidRPr="00E644B0">
        <w:rPr>
          <w:rFonts w:ascii="仿宋_GB2312" w:eastAsia="仿宋_GB2312" w:hAnsi="华文中宋" w:cs="仿宋_GB2312" w:hint="eastAsia"/>
          <w:b/>
          <w:bCs/>
          <w:sz w:val="28"/>
          <w:szCs w:val="28"/>
        </w:rPr>
        <w:t>、注意事项</w:t>
      </w:r>
    </w:p>
    <w:p w:rsidR="00A564FC" w:rsidRPr="00780D8F" w:rsidRDefault="00A564FC" w:rsidP="003E671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 w:rsidRPr="00780D8F">
        <w:rPr>
          <w:rFonts w:ascii="仿宋_GB2312" w:eastAsia="仿宋_GB2312" w:hAnsi="华文中宋" w:cs="仿宋_GB2312" w:hint="eastAsia"/>
          <w:sz w:val="28"/>
          <w:szCs w:val="28"/>
        </w:rPr>
        <w:t>在打开下载表格文件时如提示是否启用宏，请选择“启用宏”。</w:t>
      </w:r>
    </w:p>
    <w:p w:rsidR="00A564FC" w:rsidRPr="00780D8F" w:rsidRDefault="00A564FC" w:rsidP="003E671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 w:rsidRPr="00780D8F">
        <w:rPr>
          <w:rFonts w:ascii="仿宋_GB2312" w:eastAsia="仿宋_GB2312" w:hAnsi="华文中宋" w:cs="仿宋_GB2312" w:hint="eastAsia"/>
          <w:sz w:val="28"/>
          <w:szCs w:val="28"/>
        </w:rPr>
        <w:t>如果您发现无法点选表中的选择按钮，则可能需要修改以下的</w:t>
      </w:r>
      <w:r w:rsidRPr="00780D8F">
        <w:rPr>
          <w:rFonts w:ascii="仿宋_GB2312" w:eastAsia="仿宋_GB2312" w:hAnsi="华文中宋" w:cs="仿宋_GB2312"/>
          <w:sz w:val="28"/>
          <w:szCs w:val="28"/>
        </w:rPr>
        <w:t>EXCEL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设置：选择“文件”并点选“选项”（图</w:t>
      </w:r>
      <w:r w:rsidRPr="00780D8F">
        <w:rPr>
          <w:rFonts w:ascii="仿宋_GB2312" w:eastAsia="仿宋_GB2312" w:hAnsi="华文中宋" w:cs="仿宋_GB2312"/>
          <w:sz w:val="28"/>
          <w:szCs w:val="28"/>
        </w:rPr>
        <w:t>1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）</w:t>
      </w:r>
      <w:r w:rsidRPr="00780D8F">
        <w:rPr>
          <w:rFonts w:ascii="仿宋_GB2312" w:eastAsia="仿宋_GB2312" w:hAnsi="华文中宋" w:cs="华文中宋"/>
          <w:sz w:val="28"/>
          <w:szCs w:val="28"/>
        </w:rPr>
        <w:t>——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“信任中心”（图</w:t>
      </w:r>
      <w:r w:rsidRPr="00780D8F">
        <w:rPr>
          <w:rFonts w:ascii="仿宋_GB2312" w:eastAsia="仿宋_GB2312" w:hAnsi="华文中宋" w:cs="仿宋_GB2312"/>
          <w:sz w:val="28"/>
          <w:szCs w:val="28"/>
        </w:rPr>
        <w:t>2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）</w:t>
      </w:r>
      <w:r w:rsidRPr="00780D8F">
        <w:rPr>
          <w:rFonts w:ascii="仿宋_GB2312" w:eastAsia="仿宋_GB2312" w:hAnsi="华文中宋" w:cs="华文中宋"/>
          <w:sz w:val="28"/>
          <w:szCs w:val="28"/>
        </w:rPr>
        <w:t>——</w:t>
      </w:r>
      <w:r w:rsidRPr="00780D8F">
        <w:rPr>
          <w:rFonts w:ascii="仿宋_GB2312" w:eastAsia="仿宋_GB2312" w:hAnsi="华文中宋" w:cs="仿宋_GB2312"/>
          <w:sz w:val="28"/>
          <w:szCs w:val="28"/>
        </w:rPr>
        <w:t xml:space="preserve"> 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“信任中心设置”（图</w:t>
      </w:r>
      <w:r w:rsidRPr="00780D8F">
        <w:rPr>
          <w:rFonts w:ascii="仿宋_GB2312" w:eastAsia="仿宋_GB2312" w:hAnsi="华文中宋" w:cs="仿宋_GB2312"/>
          <w:sz w:val="28"/>
          <w:szCs w:val="28"/>
        </w:rPr>
        <w:t>3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），将安全设置改为“启用所有宏”（图</w:t>
      </w:r>
      <w:r w:rsidRPr="00780D8F">
        <w:rPr>
          <w:rFonts w:ascii="仿宋_GB2312" w:eastAsia="仿宋_GB2312" w:hAnsi="华文中宋" w:cs="仿宋_GB2312"/>
          <w:sz w:val="28"/>
          <w:szCs w:val="28"/>
        </w:rPr>
        <w:t>4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）</w:t>
      </w:r>
      <w:r>
        <w:rPr>
          <w:rFonts w:ascii="仿宋_GB2312" w:eastAsia="仿宋_GB2312" w:hAnsi="华文中宋" w:cs="仿宋_GB2312" w:hint="eastAsia"/>
          <w:sz w:val="28"/>
          <w:szCs w:val="28"/>
        </w:rPr>
        <w:t>，</w:t>
      </w:r>
      <w:r w:rsidRPr="00780D8F">
        <w:rPr>
          <w:rFonts w:ascii="仿宋_GB2312" w:eastAsia="仿宋_GB2312" w:hAnsi="华文中宋" w:cs="仿宋_GB2312" w:hint="eastAsia"/>
          <w:sz w:val="28"/>
          <w:szCs w:val="28"/>
        </w:rPr>
        <w:t>之后重新打开本文件即可。</w:t>
      </w:r>
    </w:p>
    <w:p w:rsidR="00A564FC" w:rsidRDefault="00A564FC" w:rsidP="003E671A">
      <w:pPr>
        <w:spacing w:after="0" w:line="360" w:lineRule="auto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9" o:spid="_x0000_s1026" type="#_x0000_t202" style="position:absolute;left:0;text-align:left;margin-left:292pt;margin-top:155pt;width:82.5pt;height:20.5pt;z-index:251659776;visibility:visible" filled="f" stroked="f" strokeweight=".5pt">
            <v:textbox>
              <w:txbxContent>
                <w:p w:rsidR="00A564FC" w:rsidRPr="002E7AE4" w:rsidRDefault="00A564FC" w:rsidP="00BA32DB">
                  <w:pPr>
                    <w:jc w:val="center"/>
                    <w:rPr>
                      <w:rFonts w:ascii="华文中宋" w:eastAsia="华文中宋" w:hAnsi="华文中宋" w:cs="Times New Roman"/>
                      <w:sz w:val="16"/>
                      <w:szCs w:val="16"/>
                    </w:rPr>
                  </w:pPr>
                  <w:r w:rsidRPr="002E7AE4">
                    <w:rPr>
                      <w:rFonts w:ascii="华文中宋" w:eastAsia="华文中宋" w:hAnsi="华文中宋" w:cs="华文中宋" w:hint="eastAsia"/>
                      <w:sz w:val="16"/>
                      <w:szCs w:val="16"/>
                    </w:rPr>
                    <w:t>图</w:t>
                  </w:r>
                  <w:r>
                    <w:rPr>
                      <w:rFonts w:ascii="华文中宋" w:eastAsia="华文中宋" w:hAnsi="华文中宋" w:cs="华文中宋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8" o:spid="_x0000_s1027" type="#_x0000_t202" style="position:absolute;left:0;text-align:left;margin-left:80.5pt;margin-top:155pt;width:82.5pt;height:20.5pt;z-index:251658752;visibility:visible" filled="f" stroked="f" strokeweight=".5pt">
            <v:textbox>
              <w:txbxContent>
                <w:p w:rsidR="00A564FC" w:rsidRPr="002E7AE4" w:rsidRDefault="00A564FC" w:rsidP="002E7AE4">
                  <w:pPr>
                    <w:jc w:val="center"/>
                    <w:rPr>
                      <w:rFonts w:ascii="华文中宋" w:eastAsia="华文中宋" w:hAnsi="华文中宋" w:cs="华文中宋"/>
                      <w:sz w:val="16"/>
                      <w:szCs w:val="16"/>
                    </w:rPr>
                  </w:pPr>
                  <w:r w:rsidRPr="002E7AE4">
                    <w:rPr>
                      <w:rFonts w:ascii="华文中宋" w:eastAsia="华文中宋" w:hAnsi="华文中宋" w:cs="华文中宋" w:hint="eastAsia"/>
                      <w:sz w:val="16"/>
                      <w:szCs w:val="16"/>
                    </w:rPr>
                    <w:t>图</w:t>
                  </w:r>
                  <w:r w:rsidRPr="002E7AE4">
                    <w:rPr>
                      <w:rFonts w:ascii="华文中宋" w:eastAsia="华文中宋" w:hAnsi="华文中宋" w:cs="华文中宋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oval id="椭圆 4" o:spid="_x0000_s1028" style="position:absolute;left:0;text-align:left;margin-left:28pt;margin-top:115pt;width:32.5pt;height:14pt;z-index:251653632;visibility:visible;v-text-anchor:middle" filled="f" strokecolor="red" strokeweight="2pt"/>
        </w:pict>
      </w:r>
      <w:r>
        <w:rPr>
          <w:noProof/>
        </w:rPr>
        <w:pict>
          <v:oval id="椭圆 10" o:spid="_x0000_s1029" style="position:absolute;left:0;text-align:left;margin-left:232pt;margin-top:57pt;width:32.5pt;height:14pt;z-index:251654656;visibility:visible;v-text-anchor:middle" filled="f" strokecolor="red" strokeweight="2pt"/>
        </w:pict>
      </w:r>
      <w:r w:rsidRPr="00B84DBE">
        <w:rPr>
          <w:rFonts w:ascii="仿宋_GB2312" w:eastAsia="仿宋_GB2312" w:hAnsi="华文中宋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88.25pt;height:146.25pt;visibility:visible">
            <v:imagedata r:id="rId7" o:title="" cropright="3311f"/>
          </v:shape>
        </w:pict>
      </w:r>
      <w:r w:rsidRPr="00B84DBE">
        <w:rPr>
          <w:rFonts w:ascii="仿宋_GB2312" w:eastAsia="仿宋_GB2312" w:hAnsi="华文中宋" w:cs="Times New Roman"/>
          <w:noProof/>
          <w:sz w:val="28"/>
          <w:szCs w:val="28"/>
        </w:rPr>
        <w:pict>
          <v:shape id="图片 14" o:spid="_x0000_i1026" type="#_x0000_t75" style="width:185.25pt;height:150pt;visibility:visible">
            <v:imagedata r:id="rId8" o:title=""/>
          </v:shape>
        </w:pict>
      </w:r>
    </w:p>
    <w:p w:rsidR="00A564FC" w:rsidRPr="00780D8F" w:rsidRDefault="00A564FC" w:rsidP="003E671A">
      <w:pPr>
        <w:spacing w:after="0" w:line="360" w:lineRule="auto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</w:p>
    <w:p w:rsidR="00A564FC" w:rsidRPr="00780D8F" w:rsidRDefault="00A564FC" w:rsidP="003E671A">
      <w:pPr>
        <w:spacing w:after="0" w:line="360" w:lineRule="auto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>
        <w:rPr>
          <w:noProof/>
        </w:rPr>
        <w:pict>
          <v:shape id="文本框 23" o:spid="_x0000_s1030" type="#_x0000_t202" style="position:absolute;left:0;text-align:left;margin-left:292pt;margin-top:155.55pt;width:82.5pt;height:20.5pt;z-index:251661824;visibility:visible" filled="f" stroked="f" strokeweight=".5pt">
            <v:textbox>
              <w:txbxContent>
                <w:p w:rsidR="00A564FC" w:rsidRPr="002E7AE4" w:rsidRDefault="00A564FC" w:rsidP="007A54AB">
                  <w:pPr>
                    <w:jc w:val="center"/>
                    <w:rPr>
                      <w:rFonts w:ascii="华文中宋" w:eastAsia="华文中宋" w:hAnsi="华文中宋" w:cs="Times New Roman"/>
                      <w:sz w:val="16"/>
                      <w:szCs w:val="16"/>
                    </w:rPr>
                  </w:pPr>
                  <w:r w:rsidRPr="002E7AE4">
                    <w:rPr>
                      <w:rFonts w:ascii="华文中宋" w:eastAsia="华文中宋" w:hAnsi="华文中宋" w:cs="华文中宋" w:hint="eastAsia"/>
                      <w:sz w:val="16"/>
                      <w:szCs w:val="16"/>
                    </w:rPr>
                    <w:t>图</w:t>
                  </w:r>
                  <w:r>
                    <w:rPr>
                      <w:rFonts w:ascii="华文中宋" w:eastAsia="华文中宋" w:hAnsi="华文中宋" w:cs="华文中宋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oval id="椭圆 16" o:spid="_x0000_s1031" style="position:absolute;left:0;text-align:left;margin-left:234pt;margin-top:33.55pt;width:32.5pt;height:14pt;z-index:251656704;visibility:visible;v-text-anchor:middle" filled="f" strokecolor="red" strokeweight="2pt"/>
        </w:pict>
      </w:r>
      <w:r>
        <w:rPr>
          <w:noProof/>
        </w:rPr>
        <w:pict>
          <v:shape id="文本框 22" o:spid="_x0000_s1032" type="#_x0000_t202" style="position:absolute;left:0;text-align:left;margin-left:80.5pt;margin-top:155.55pt;width:82.5pt;height:20.5pt;z-index:251660800;visibility:visible" filled="f" stroked="f" strokeweight=".5pt">
            <v:textbox>
              <w:txbxContent>
                <w:p w:rsidR="00A564FC" w:rsidRPr="002E7AE4" w:rsidRDefault="00A564FC" w:rsidP="007A54AB">
                  <w:pPr>
                    <w:jc w:val="center"/>
                    <w:rPr>
                      <w:rFonts w:ascii="华文中宋" w:eastAsia="华文中宋" w:hAnsi="华文中宋" w:cs="Times New Roman"/>
                      <w:sz w:val="16"/>
                      <w:szCs w:val="16"/>
                    </w:rPr>
                  </w:pPr>
                  <w:r w:rsidRPr="002E7AE4">
                    <w:rPr>
                      <w:rFonts w:ascii="华文中宋" w:eastAsia="华文中宋" w:hAnsi="华文中宋" w:cs="华文中宋" w:hint="eastAsia"/>
                      <w:sz w:val="16"/>
                      <w:szCs w:val="16"/>
                    </w:rPr>
                    <w:t>图</w:t>
                  </w:r>
                  <w:r>
                    <w:rPr>
                      <w:rFonts w:ascii="华文中宋" w:eastAsia="华文中宋" w:hAnsi="华文中宋" w:cs="华文中宋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oval id="椭圆 17" o:spid="_x0000_s1033" style="position:absolute;left:0;text-align:left;margin-left:278pt;margin-top:27.55pt;width:79.5pt;height:14pt;z-index:251657728;visibility:visible;v-text-anchor:middle" filled="f" strokecolor="red" strokeweight="2pt"/>
        </w:pict>
      </w:r>
      <w:r>
        <w:rPr>
          <w:noProof/>
        </w:rPr>
        <w:pict>
          <v:oval id="椭圆 15" o:spid="_x0000_s1034" style="position:absolute;left:0;text-align:left;margin-left:180pt;margin-top:72.05pt;width:32.5pt;height:14pt;z-index:251655680;visibility:visible;v-text-anchor:middle" filled="f" strokecolor="red" strokeweight="2pt"/>
        </w:pict>
      </w:r>
      <w:r w:rsidRPr="00B84DBE">
        <w:rPr>
          <w:rFonts w:ascii="仿宋_GB2312" w:eastAsia="仿宋_GB2312" w:hAnsi="华文中宋" w:cs="Times New Roman"/>
          <w:noProof/>
          <w:sz w:val="28"/>
          <w:szCs w:val="28"/>
        </w:rPr>
        <w:pict>
          <v:shape id="图片 7" o:spid="_x0000_i1027" type="#_x0000_t75" style="width:184.5pt;height:147.75pt;visibility:visible">
            <v:imagedata r:id="rId9" o:title=""/>
          </v:shape>
        </w:pict>
      </w:r>
      <w:r w:rsidRPr="00B84DBE">
        <w:rPr>
          <w:rFonts w:ascii="仿宋_GB2312" w:eastAsia="仿宋_GB2312" w:hAnsi="华文中宋" w:cs="Times New Roman"/>
          <w:noProof/>
          <w:sz w:val="28"/>
          <w:szCs w:val="28"/>
        </w:rPr>
        <w:pict>
          <v:shape id="图片 13" o:spid="_x0000_i1028" type="#_x0000_t75" style="width:185.25pt;height:150pt;visibility:visible">
            <v:imagedata r:id="rId10" o:title=""/>
          </v:shape>
        </w:pict>
      </w:r>
      <w:bookmarkStart w:id="0" w:name="_GoBack"/>
      <w:bookmarkEnd w:id="0"/>
    </w:p>
    <w:p w:rsidR="00A564FC" w:rsidRDefault="00A564FC" w:rsidP="003E671A">
      <w:pPr>
        <w:spacing w:after="0" w:line="360" w:lineRule="auto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</w:p>
    <w:p w:rsidR="00A564FC" w:rsidRPr="00780D8F" w:rsidRDefault="00A564FC" w:rsidP="000525AA">
      <w:pPr>
        <w:spacing w:after="0" w:line="480" w:lineRule="exact"/>
        <w:ind w:firstLineChars="200" w:firstLine="31680"/>
        <w:outlineLvl w:val="0"/>
        <w:rPr>
          <w:rFonts w:ascii="仿宋_GB2312" w:eastAsia="仿宋_GB2312" w:hAnsi="华文中宋" w:cs="Times New Roman"/>
          <w:sz w:val="28"/>
          <w:szCs w:val="28"/>
        </w:rPr>
      </w:pPr>
      <w:r w:rsidRPr="00780D8F">
        <w:rPr>
          <w:rFonts w:ascii="仿宋_GB2312" w:eastAsia="仿宋_GB2312" w:hAnsi="华文中宋" w:cs="仿宋_GB2312" w:hint="eastAsia"/>
          <w:sz w:val="28"/>
          <w:szCs w:val="28"/>
        </w:rPr>
        <w:t>最后，感谢您对本次工作的支持，能在百忙之中抽出时间完成这份调查问卷，我们会对您所提供的所有信息严格保密，敬请放心。</w:t>
      </w:r>
    </w:p>
    <w:sectPr w:rsidR="00A564FC" w:rsidRPr="00780D8F" w:rsidSect="00CA2069">
      <w:pgSz w:w="12240" w:h="15840"/>
      <w:pgMar w:top="1247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FC" w:rsidRDefault="00A564FC" w:rsidP="004C452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64FC" w:rsidRDefault="00A564FC" w:rsidP="004C452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FC" w:rsidRDefault="00A564FC" w:rsidP="004C452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64FC" w:rsidRDefault="00A564FC" w:rsidP="004C452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DFC"/>
    <w:multiLevelType w:val="multilevel"/>
    <w:tmpl w:val="DCFAF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7CB1361"/>
    <w:multiLevelType w:val="hybridMultilevel"/>
    <w:tmpl w:val="063A446E"/>
    <w:lvl w:ilvl="0" w:tplc="FA9CD962">
      <w:start w:val="1"/>
      <w:numFmt w:val="decimal"/>
      <w:lvlText w:val="%1）"/>
      <w:lvlJc w:val="left"/>
      <w:pPr>
        <w:ind w:left="720" w:hanging="360"/>
      </w:pPr>
      <w:rPr>
        <w:rFonts w:hint="default"/>
        <w:color w:val="auto"/>
      </w:rPr>
    </w:lvl>
    <w:lvl w:ilvl="1" w:tplc="C81C5E64">
      <w:start w:val="5"/>
      <w:numFmt w:val="decimalFullWidth"/>
      <w:lvlText w:val="%2．"/>
      <w:lvlJc w:val="left"/>
      <w:pPr>
        <w:ind w:left="1530" w:hanging="450"/>
      </w:pPr>
      <w:rPr>
        <w:rFonts w:hint="default"/>
        <w:color w:val="auto"/>
      </w:rPr>
    </w:lvl>
    <w:lvl w:ilvl="2" w:tplc="7EBE9C66">
      <w:start w:val="1"/>
      <w:numFmt w:val="decimalFullWidth"/>
      <w:lvlText w:val="%3）"/>
      <w:lvlJc w:val="left"/>
      <w:pPr>
        <w:ind w:left="2430" w:hanging="450"/>
      </w:pPr>
      <w:rPr>
        <w:rFonts w:ascii="华文中宋" w:eastAsia="华文中宋" w:hAnsi="华文中宋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004"/>
    <w:rsid w:val="00006BAA"/>
    <w:rsid w:val="0002621D"/>
    <w:rsid w:val="00027B9D"/>
    <w:rsid w:val="000525AA"/>
    <w:rsid w:val="0009449C"/>
    <w:rsid w:val="000D2226"/>
    <w:rsid w:val="000E727B"/>
    <w:rsid w:val="000F0871"/>
    <w:rsid w:val="001A0161"/>
    <w:rsid w:val="001C6DED"/>
    <w:rsid w:val="00236D49"/>
    <w:rsid w:val="00262004"/>
    <w:rsid w:val="00276C79"/>
    <w:rsid w:val="002C443F"/>
    <w:rsid w:val="002E7AE4"/>
    <w:rsid w:val="00321DF3"/>
    <w:rsid w:val="00346EEE"/>
    <w:rsid w:val="00375AB0"/>
    <w:rsid w:val="0039753E"/>
    <w:rsid w:val="003E671A"/>
    <w:rsid w:val="0048077A"/>
    <w:rsid w:val="004C4524"/>
    <w:rsid w:val="004C6A4A"/>
    <w:rsid w:val="00572D1F"/>
    <w:rsid w:val="005D7B5A"/>
    <w:rsid w:val="006850E2"/>
    <w:rsid w:val="00705426"/>
    <w:rsid w:val="00746EF1"/>
    <w:rsid w:val="007478BE"/>
    <w:rsid w:val="007657C7"/>
    <w:rsid w:val="00780D8F"/>
    <w:rsid w:val="007A54AB"/>
    <w:rsid w:val="00877B76"/>
    <w:rsid w:val="008F563F"/>
    <w:rsid w:val="0096334B"/>
    <w:rsid w:val="009B2B41"/>
    <w:rsid w:val="00A335FD"/>
    <w:rsid w:val="00A34603"/>
    <w:rsid w:val="00A42C1A"/>
    <w:rsid w:val="00A564FC"/>
    <w:rsid w:val="00AD6BF3"/>
    <w:rsid w:val="00B31D8C"/>
    <w:rsid w:val="00B84DBE"/>
    <w:rsid w:val="00BA32DB"/>
    <w:rsid w:val="00C53460"/>
    <w:rsid w:val="00CA2069"/>
    <w:rsid w:val="00CC4275"/>
    <w:rsid w:val="00CC48BC"/>
    <w:rsid w:val="00CF57F8"/>
    <w:rsid w:val="00D93C05"/>
    <w:rsid w:val="00DB0296"/>
    <w:rsid w:val="00DC3066"/>
    <w:rsid w:val="00DE5169"/>
    <w:rsid w:val="00DF5C39"/>
    <w:rsid w:val="00E644B0"/>
    <w:rsid w:val="00EA524D"/>
    <w:rsid w:val="00ED1855"/>
    <w:rsid w:val="00EE0DBA"/>
    <w:rsid w:val="00F00AE9"/>
    <w:rsid w:val="00F13235"/>
    <w:rsid w:val="00F1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96"/>
    <w:pPr>
      <w:spacing w:after="200" w:line="276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4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524"/>
  </w:style>
  <w:style w:type="paragraph" w:styleId="Footer">
    <w:name w:val="footer"/>
    <w:basedOn w:val="Normal"/>
    <w:link w:val="FooterChar"/>
    <w:uiPriority w:val="99"/>
    <w:rsid w:val="004C4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524"/>
  </w:style>
  <w:style w:type="character" w:styleId="Hyperlink">
    <w:name w:val="Hyperlink"/>
    <w:basedOn w:val="DefaultParagraphFont"/>
    <w:uiPriority w:val="99"/>
    <w:rsid w:val="004C45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6C7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C79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A32DB"/>
    <w:pPr>
      <w:ind w:firstLineChars="200" w:firstLine="420"/>
    </w:pPr>
  </w:style>
  <w:style w:type="paragraph" w:customStyle="1" w:styleId="CharCharCharCharCharChar">
    <w:name w:val="Char Char Char Char Char Char"/>
    <w:basedOn w:val="Normal"/>
    <w:uiPriority w:val="99"/>
    <w:rsid w:val="001A0161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138</Words>
  <Characters>787</Characters>
  <Application>Microsoft Office Outlook</Application>
  <DocSecurity>0</DocSecurity>
  <Lines>0</Lines>
  <Paragraphs>0</Paragraphs>
  <ScaleCrop>false</ScaleCrop>
  <Company>Ernst &amp; Young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helen-hy.wang</dc:creator>
  <cp:keywords/>
  <dc:description/>
  <cp:lastModifiedBy>国健</cp:lastModifiedBy>
  <cp:revision>3</cp:revision>
  <cp:lastPrinted>2015-03-19T07:15:00Z</cp:lastPrinted>
  <dcterms:created xsi:type="dcterms:W3CDTF">2014-04-07T08:54:00Z</dcterms:created>
  <dcterms:modified xsi:type="dcterms:W3CDTF">2015-04-10T00:37:00Z</dcterms:modified>
</cp:coreProperties>
</file>