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58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财政电子票据管理系统使用办理流程</w:t>
      </w:r>
    </w:p>
    <w:p w14:paraId="386CA264">
      <w:pPr>
        <w:spacing w:line="600" w:lineRule="exact"/>
        <w:jc w:val="center"/>
      </w:pPr>
      <w:r>
        <w:rPr>
          <w:rFonts w:hint="eastAsia" w:ascii="方正小标宋简体" w:eastAsia="方正小标宋简体"/>
          <w:sz w:val="44"/>
          <w:szCs w:val="44"/>
        </w:rPr>
        <w:t>（在线应用模式）</w:t>
      </w:r>
    </w:p>
    <w:p w14:paraId="66B65114">
      <w:pPr>
        <w:overflowPunct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2E80C82">
      <w:pPr>
        <w:widowControl/>
        <w:snapToGrid w:val="0"/>
        <w:spacing w:line="600" w:lineRule="exact"/>
        <w:ind w:firstLine="643"/>
        <w:jc w:val="left"/>
        <w:rPr>
          <w:rFonts w:ascii="宋体" w:hAnsi="宋体" w:eastAsia="宋体" w:cs="宋体"/>
          <w:kern w:val="0"/>
          <w:sz w:val="24"/>
          <w:szCs w:val="24"/>
          <w:lang w:bidi="lo-LA"/>
        </w:rPr>
      </w:pPr>
      <w:r>
        <w:rPr>
          <w:rFonts w:ascii="仿宋" w:hAnsi="仿宋" w:eastAsia="仿宋" w:cs="宋体"/>
          <w:kern w:val="0"/>
          <w:sz w:val="32"/>
          <w:szCs w:val="32"/>
          <w:lang w:bidi="lo-LA"/>
        </w:rPr>
        <w:t>一、单位填写《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山东省财政电子票据使用需求申报表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》，加盖本单位公章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，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将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扫描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电子版发送至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lo-LA"/>
        </w:rPr>
        <w:t>czt82669865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lo-LA"/>
        </w:rPr>
        <w:t>@163.com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和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lo-LA"/>
        </w:rPr>
        <w:t>swrazg@126.com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lo-LA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为确保印模采集清晰，请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同时将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纸质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版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报送到省财政厅综合处（财政票据管理中心）。</w:t>
      </w:r>
    </w:p>
    <w:p w14:paraId="74EAD99C">
      <w:pPr>
        <w:widowControl/>
        <w:snapToGrid w:val="0"/>
        <w:spacing w:line="600" w:lineRule="exact"/>
        <w:ind w:firstLine="643"/>
        <w:jc w:val="left"/>
        <w:rPr>
          <w:rFonts w:ascii="仿宋" w:hAnsi="仿宋" w:eastAsia="仿宋" w:cs="宋体"/>
          <w:kern w:val="0"/>
          <w:sz w:val="32"/>
          <w:szCs w:val="32"/>
          <w:lang w:bidi="lo-LA"/>
        </w:rPr>
      </w:pPr>
      <w:r>
        <w:rPr>
          <w:rFonts w:ascii="仿宋" w:hAnsi="仿宋" w:eastAsia="仿宋" w:cs="宋体"/>
          <w:kern w:val="0"/>
          <w:sz w:val="32"/>
          <w:szCs w:val="32"/>
          <w:lang w:bidi="lo-LA"/>
        </w:rPr>
        <w:t>二、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省财政厅综合处（财政票据管理中心）对单位报送的《山东省财政电子票据使用需求申报表》及相关资料初核后，送山东省财源保障评价中心进行UKey升级和印模采集工作。</w:t>
      </w:r>
    </w:p>
    <w:p w14:paraId="40352362">
      <w:pPr>
        <w:widowControl/>
        <w:snapToGrid w:val="0"/>
        <w:spacing w:line="600" w:lineRule="exact"/>
        <w:ind w:firstLine="643"/>
        <w:jc w:val="left"/>
        <w:rPr>
          <w:rFonts w:ascii="仿宋" w:hAnsi="仿宋" w:eastAsia="仿宋" w:cs="宋体"/>
          <w:kern w:val="0"/>
          <w:sz w:val="32"/>
          <w:szCs w:val="32"/>
          <w:lang w:bidi="lo-L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三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山东省财源保障评价中心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在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5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个工作日内为单位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升级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UKey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、采集印模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。</w:t>
      </w:r>
    </w:p>
    <w:p w14:paraId="4819128D">
      <w:pPr>
        <w:widowControl/>
        <w:snapToGrid w:val="0"/>
        <w:spacing w:line="600" w:lineRule="exact"/>
        <w:ind w:firstLine="643"/>
        <w:jc w:val="left"/>
        <w:rPr>
          <w:rFonts w:ascii="仿宋" w:hAnsi="仿宋" w:eastAsia="仿宋" w:cs="宋体"/>
          <w:kern w:val="0"/>
          <w:sz w:val="32"/>
          <w:szCs w:val="32"/>
          <w:lang w:bidi="lo-L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四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、单位UKey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升级完成后，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使用UKey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 w:bidi="lo-LA"/>
        </w:rPr>
        <w:t>登录</w:t>
      </w:r>
      <w:bookmarkStart w:id="0" w:name="_GoBack"/>
      <w:bookmarkEnd w:id="0"/>
      <w:r>
        <w:rPr>
          <w:rFonts w:ascii="仿宋" w:hAnsi="仿宋" w:eastAsia="仿宋" w:cs="宋体"/>
          <w:kern w:val="0"/>
          <w:sz w:val="32"/>
          <w:szCs w:val="32"/>
          <w:lang w:bidi="lo-LA"/>
        </w:rPr>
        <w:t>财政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电子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票据管理系统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申领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开具票据，具体操作流程见《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山东省财政电子票据管理系统操作手册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》。</w:t>
      </w:r>
    </w:p>
    <w:p w14:paraId="0D76E5A9">
      <w:pPr>
        <w:widowControl/>
        <w:snapToGrid w:val="0"/>
        <w:spacing w:line="600" w:lineRule="exact"/>
        <w:ind w:firstLine="643"/>
        <w:jc w:val="left"/>
        <w:rPr>
          <w:rFonts w:ascii="仿宋" w:hAnsi="仿宋" w:eastAsia="仿宋" w:cs="宋体"/>
          <w:kern w:val="0"/>
          <w:sz w:val="32"/>
          <w:szCs w:val="32"/>
          <w:lang w:bidi="lo-L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五</w:t>
      </w:r>
      <w:r>
        <w:rPr>
          <w:rFonts w:ascii="仿宋" w:hAnsi="仿宋" w:eastAsia="仿宋" w:cs="宋体"/>
          <w:kern w:val="0"/>
          <w:sz w:val="32"/>
          <w:szCs w:val="32"/>
          <w:lang w:bidi="lo-LA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bidi="lo-LA"/>
        </w:rPr>
        <w:t>联系方式：</w:t>
      </w:r>
      <w:r>
        <w:rPr>
          <w:rFonts w:hint="eastAsia" w:ascii="仿宋" w:hAnsi="仿宋" w:eastAsia="仿宋"/>
          <w:sz w:val="32"/>
          <w:szCs w:val="32"/>
        </w:rPr>
        <w:t>济南市市中区济大路3号 山东省财政厅综合处（财政票据管理中心）1114办公室</w:t>
      </w:r>
      <w:r>
        <w:rPr>
          <w:rFonts w:ascii="仿宋" w:hAnsi="仿宋" w:eastAsia="仿宋"/>
          <w:sz w:val="32"/>
          <w:szCs w:val="32"/>
        </w:rPr>
        <w:t>，邮编</w:t>
      </w:r>
      <w:r>
        <w:rPr>
          <w:rFonts w:hint="eastAsia" w:ascii="仿宋" w:hAnsi="仿宋" w:eastAsia="仿宋"/>
          <w:sz w:val="32"/>
          <w:szCs w:val="32"/>
        </w:rPr>
        <w:t>250002</w:t>
      </w:r>
      <w:r>
        <w:rPr>
          <w:rFonts w:ascii="仿宋" w:hAnsi="仿宋" w:eastAsia="仿宋"/>
          <w:sz w:val="32"/>
          <w:szCs w:val="32"/>
        </w:rPr>
        <w:t xml:space="preserve">。电话： </w:t>
      </w:r>
      <w:r>
        <w:rPr>
          <w:rFonts w:hint="eastAsia" w:ascii="仿宋" w:hAnsi="仿宋" w:eastAsia="仿宋"/>
          <w:sz w:val="32"/>
          <w:szCs w:val="32"/>
        </w:rPr>
        <w:t>0531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82669865</w:t>
      </w:r>
      <w:r>
        <w:rPr>
          <w:rFonts w:ascii="仿宋" w:hAnsi="仿宋" w:eastAsia="仿宋"/>
          <w:sz w:val="32"/>
          <w:szCs w:val="32"/>
        </w:rPr>
        <w:t>。</w:t>
      </w:r>
    </w:p>
    <w:p w14:paraId="6E273C43">
      <w:pPr>
        <w:pStyle w:val="5"/>
        <w:spacing w:line="432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注：有关表格下载地址http://czt.shandong.gov.cn/山东省财政厅--下载中心。</w:t>
      </w:r>
    </w:p>
    <w:sectPr>
      <w:footerReference r:id="rId3" w:type="default"/>
      <w:pgSz w:w="11906" w:h="16838"/>
      <w:pgMar w:top="2041" w:right="1701" w:bottom="204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965A35-AE2D-4637-9067-4394611E58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C98A45-401A-429A-820E-AE39E0B836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07FE35-9197-4345-B229-4AB7FFC5C668}"/>
  </w:font>
  <w:font w:name="DokChampa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  <w:embedRegular r:id="rId4" w:fontKey="{42BD3303-C8FF-4E00-92B7-370AA63A1A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374C5C8-465D-4100-B238-83AFC07EE2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6008269"/>
    </w:sdtPr>
    <w:sdtEndPr>
      <w:rPr>
        <w:rFonts w:ascii="宋体" w:hAnsi="宋体" w:eastAsia="宋体"/>
        <w:sz w:val="24"/>
        <w:szCs w:val="24"/>
      </w:rPr>
    </w:sdtEndPr>
    <w:sdtContent>
      <w:p w14:paraId="7F0649FE">
        <w:pPr>
          <w:pStyle w:val="3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hint="eastAsia" w:ascii="宋体" w:hAnsi="宋体" w:eastAsia="宋体"/>
            <w:sz w:val="24"/>
            <w:szCs w:val="24"/>
          </w:rPr>
          <w:t xml:space="preserve">— 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1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 xml:space="preserve"> —</w:t>
        </w:r>
      </w:p>
    </w:sdtContent>
  </w:sdt>
  <w:p w14:paraId="2BC16E6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8CE"/>
    <w:rsid w:val="00040D7A"/>
    <w:rsid w:val="0005124D"/>
    <w:rsid w:val="00084F8D"/>
    <w:rsid w:val="00095B9B"/>
    <w:rsid w:val="000A06F5"/>
    <w:rsid w:val="000E1A45"/>
    <w:rsid w:val="00143B19"/>
    <w:rsid w:val="0016668A"/>
    <w:rsid w:val="001E3B2D"/>
    <w:rsid w:val="00204FB0"/>
    <w:rsid w:val="00236AF6"/>
    <w:rsid w:val="002604C0"/>
    <w:rsid w:val="002868FC"/>
    <w:rsid w:val="002A6DB5"/>
    <w:rsid w:val="002C7CEA"/>
    <w:rsid w:val="002F167F"/>
    <w:rsid w:val="002F7508"/>
    <w:rsid w:val="00312250"/>
    <w:rsid w:val="00344CB5"/>
    <w:rsid w:val="00362051"/>
    <w:rsid w:val="00396395"/>
    <w:rsid w:val="003B0FE9"/>
    <w:rsid w:val="00460964"/>
    <w:rsid w:val="004A2B68"/>
    <w:rsid w:val="004A30C0"/>
    <w:rsid w:val="004B27FB"/>
    <w:rsid w:val="004B40D8"/>
    <w:rsid w:val="004E014E"/>
    <w:rsid w:val="004F4D56"/>
    <w:rsid w:val="005433B6"/>
    <w:rsid w:val="00557E67"/>
    <w:rsid w:val="0056445C"/>
    <w:rsid w:val="005964F2"/>
    <w:rsid w:val="0064026B"/>
    <w:rsid w:val="0069462C"/>
    <w:rsid w:val="006A0BB2"/>
    <w:rsid w:val="006A3A21"/>
    <w:rsid w:val="006D28CE"/>
    <w:rsid w:val="00716EF8"/>
    <w:rsid w:val="007174CD"/>
    <w:rsid w:val="00721CDD"/>
    <w:rsid w:val="007472AB"/>
    <w:rsid w:val="00752606"/>
    <w:rsid w:val="00796102"/>
    <w:rsid w:val="00801C3E"/>
    <w:rsid w:val="008455DA"/>
    <w:rsid w:val="008555EC"/>
    <w:rsid w:val="00871F30"/>
    <w:rsid w:val="008D2968"/>
    <w:rsid w:val="008E14B4"/>
    <w:rsid w:val="009121F1"/>
    <w:rsid w:val="009512EC"/>
    <w:rsid w:val="00987C83"/>
    <w:rsid w:val="009C1F8D"/>
    <w:rsid w:val="009D3AAC"/>
    <w:rsid w:val="009E5E1D"/>
    <w:rsid w:val="00A127F7"/>
    <w:rsid w:val="00A35636"/>
    <w:rsid w:val="00A60518"/>
    <w:rsid w:val="00A7290A"/>
    <w:rsid w:val="00A94259"/>
    <w:rsid w:val="00A970A7"/>
    <w:rsid w:val="00AB0928"/>
    <w:rsid w:val="00AB5C98"/>
    <w:rsid w:val="00AE53B8"/>
    <w:rsid w:val="00B165EB"/>
    <w:rsid w:val="00B3736A"/>
    <w:rsid w:val="00B40D97"/>
    <w:rsid w:val="00B9340E"/>
    <w:rsid w:val="00BA7474"/>
    <w:rsid w:val="00BF3F3C"/>
    <w:rsid w:val="00C0269E"/>
    <w:rsid w:val="00C41177"/>
    <w:rsid w:val="00C67E1E"/>
    <w:rsid w:val="00C836D1"/>
    <w:rsid w:val="00C87DDD"/>
    <w:rsid w:val="00CA3185"/>
    <w:rsid w:val="00CC2A67"/>
    <w:rsid w:val="00CC5E7B"/>
    <w:rsid w:val="00D818E8"/>
    <w:rsid w:val="00D853E4"/>
    <w:rsid w:val="00D85746"/>
    <w:rsid w:val="00D86DFD"/>
    <w:rsid w:val="00DB0035"/>
    <w:rsid w:val="00DB1940"/>
    <w:rsid w:val="00DE2CAA"/>
    <w:rsid w:val="00E12375"/>
    <w:rsid w:val="00E20287"/>
    <w:rsid w:val="00EA4497"/>
    <w:rsid w:val="00EB520E"/>
    <w:rsid w:val="00EF4615"/>
    <w:rsid w:val="00F134BB"/>
    <w:rsid w:val="00F345D0"/>
    <w:rsid w:val="00F51E9A"/>
    <w:rsid w:val="00F77815"/>
    <w:rsid w:val="00F854A2"/>
    <w:rsid w:val="177E6F51"/>
    <w:rsid w:val="305439D1"/>
    <w:rsid w:val="444F5903"/>
    <w:rsid w:val="4C767472"/>
    <w:rsid w:val="55AD2E96"/>
    <w:rsid w:val="56A6787F"/>
    <w:rsid w:val="56D1063C"/>
    <w:rsid w:val="5D66463D"/>
    <w:rsid w:val="7E800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lo-LA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441</Characters>
  <Lines>3</Lines>
  <Paragraphs>1</Paragraphs>
  <TotalTime>199</TotalTime>
  <ScaleCrop>false</ScaleCrop>
  <LinksUpToDate>false</LinksUpToDate>
  <CharactersWithSpaces>443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2019-08-04T08:37:00Z</dcterms:created>
  <dc:creator>鲍雪珂</dc:creator>
  <cp:lastModifiedBy>善生</cp:lastModifiedBy>
  <cp:lastPrinted>2019-09-24T09:01:00Z</cp:lastPrinted>
  <dcterms:modified xsi:type="dcterms:W3CDTF">2025-11-06T06:39:16Z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eyJoZGlkIjoiMWExZWFhNzY5NTFiMmMwNTlhNWIxODM0MzE0ZTVjZjgiLCJ1c2VySWQiOiIzOTA5NjU4NDAifQ==</vt:lpwstr>
  </property>
  <property fmtid="{D5CDD505-2E9C-101B-9397-08002B2CF9AE}" pid="4" name="ICV">
    <vt:lpwstr>9DB0B45ACEA04A1D9F3B87CBCE549A08_12</vt:lpwstr>
  </property>
</Properties>
</file>