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41" w:leftChars="-67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推荐申报专业技术职称“六公开”监督卡</w:t>
      </w:r>
    </w:p>
    <w:p>
      <w:pPr>
        <w:spacing w:after="62" w:afterLines="2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单位(盖章)：   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hint="eastAsia"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12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 w:val="24"/>
                <w:szCs w:val="21"/>
              </w:rPr>
              <w:t>单位人事</w:t>
            </w:r>
          </w:p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4"/>
                <w:sz w:val="24"/>
                <w:szCs w:val="21"/>
              </w:rPr>
              <w:t>部门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pacing w:val="4"/>
                <w:szCs w:val="21"/>
              </w:rPr>
            </w:pPr>
          </w:p>
        </w:tc>
      </w:tr>
    </w:tbl>
    <w:p>
      <w:pPr>
        <w:ind w:left="1079" w:leftChars="114" w:hanging="840" w:hangingChars="35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注：1．单位人数少的由全体专业技术人员签名，人数较多的可由下属二级单位推选出一定数量的代表签名。</w:t>
      </w:r>
    </w:p>
    <w:p>
      <w:pPr>
        <w:ind w:firstLine="720" w:firstLineChars="300"/>
        <w:rPr>
          <w:rFonts w:hint="eastAsia"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2．未签名人员要另外注明原因。</w:t>
      </w:r>
    </w:p>
    <w:p>
      <w:pPr>
        <w:ind w:firstLine="720" w:firstLineChars="3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3．此卡报相应评审委员会和人事部门各一份。</w:t>
      </w:r>
    </w:p>
    <w:p>
      <w:pPr>
        <w:jc w:val="right"/>
        <w:rPr>
          <w:rFonts w:ascii="仿宋_GB2312" w:hAnsi="宋体" w:eastAsia="仿宋_GB2312" w:cs="Times New Roman"/>
          <w:spacing w:val="20"/>
          <w:sz w:val="24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山东省人力资源和社会保障厅制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438D"/>
    <w:rsid w:val="58E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2021-07-29T03:41:00Z</dcterms:created>
  <dc:creator>善生</dc:creator>
  <cp:lastModifiedBy>善生</cp:lastModifiedBy>
  <dcterms:modified xsi:type="dcterms:W3CDTF">2021-07-29T03:42:34Z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C354F79107E94AE0835219400BF8F37D</vt:lpwstr>
  </property>
</Properties>
</file>