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  <w:bookmarkStart w:id="0" w:name="_GoBack"/>
      <w:bookmarkEnd w:id="0"/>
    </w:p>
    <w:p>
      <w:pPr>
        <w:spacing w:line="44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44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</w:rPr>
        <w:t>XX银行设备贷款贴息资金申请材料清单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4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7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21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4279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材料清单（扫描件）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21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427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市场主体营业执照（或法人证书）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21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427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贷款合同及采购发票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21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427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放款凭证或借据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21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427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向供应商付款的流水明细</w:t>
            </w:r>
          </w:p>
        </w:tc>
      </w:tr>
    </w:tbl>
    <w:p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材料要求：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每个贷款项目文件夹按照“地市名称-季度-银行名称-明细表序号-市场主体名称”命名，如“济南-2024年第2季度-工商银行-15-XX公司”。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项目文件夹内材料按照“清单序号-材料名称”命名，如“2-贷款合同”。</w:t>
      </w:r>
    </w:p>
    <w:sectPr>
      <w:pgSz w:w="11906" w:h="16838"/>
      <w:pgMar w:top="2098" w:right="1418" w:bottom="1871" w:left="1531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ECFBB"/>
    <w:multiLevelType w:val="singleLevel"/>
    <w:tmpl w:val="061ECFB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431BB"/>
    <w:rsid w:val="003A7B29"/>
    <w:rsid w:val="0054718A"/>
    <w:rsid w:val="00BF4A75"/>
    <w:rsid w:val="6ABFAEE9"/>
    <w:rsid w:val="6F7462D0"/>
    <w:rsid w:val="798431BB"/>
    <w:rsid w:val="7BFF9C6A"/>
    <w:rsid w:val="7D374070"/>
    <w:rsid w:val="D6E7F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31</Words>
  <Characters>180</Characters>
  <Lines>1</Lines>
  <Paragraphs>1</Paragraphs>
  <TotalTime>11</TotalTime>
  <ScaleCrop>false</ScaleCrop>
  <LinksUpToDate>false</LinksUpToDate>
  <CharactersWithSpaces>210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2024-09-12T10:21:00Z</dcterms:created>
  <dc:creator>一定早睡早起</dc:creator>
  <cp:lastModifiedBy>user</cp:lastModifiedBy>
  <dcterms:modified xsi:type="dcterms:W3CDTF">2024-10-10T15:38:07Z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