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山东省财政厅 国家税务总局山东省税务局</w:t>
      </w:r>
    </w:p>
    <w:p>
      <w:pPr>
        <w:overflowPunct w:val="0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关于延续实施房产税 城镇土地使用税</w:t>
      </w:r>
    </w:p>
    <w:p>
      <w:pPr>
        <w:overflowPunct w:val="0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减免政策的通知</w:t>
      </w:r>
    </w:p>
    <w:p>
      <w:pPr>
        <w:spacing w:line="600" w:lineRule="exact"/>
        <w:jc w:val="center"/>
        <w:rPr>
          <w:rFonts w:ascii="仿宋_GB2312" w:hAnsi="宋体" w:eastAsia="仿宋_GB2312"/>
          <w:color w:val="FFFFFF"/>
          <w:sz w:val="32"/>
        </w:rPr>
      </w:pPr>
      <w:r>
        <w:rPr>
          <w:rFonts w:hint="eastAsia" w:ascii="仿宋_GB2312" w:hAnsi="宋体" w:eastAsia="仿宋_GB2312"/>
          <w:color w:val="000000"/>
          <w:sz w:val="32"/>
        </w:rPr>
        <w:t>鲁财税〔2021〕1号</w:t>
      </w:r>
    </w:p>
    <w:p>
      <w:pPr>
        <w:overflowPunct w:val="0"/>
        <w:spacing w:line="580" w:lineRule="exact"/>
        <w:rPr>
          <w:sz w:val="32"/>
        </w:rPr>
      </w:pPr>
    </w:p>
    <w:p>
      <w:pPr>
        <w:overflowPunct w:val="0"/>
        <w:spacing w:line="580" w:lineRule="exact"/>
        <w:rPr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各市财政局、税务局：</w:t>
      </w:r>
    </w:p>
    <w:p>
      <w:pPr>
        <w:overflowPunct w:val="0"/>
        <w:spacing w:line="580" w:lineRule="exact"/>
        <w:ind w:firstLine="640"/>
        <w:rPr>
          <w:rFonts w:ascii="仿宋_GB2312" w:hAnsi="宋体" w:eastAsia="仿宋_GB2312"/>
          <w:color w:val="000000"/>
          <w:sz w:val="32"/>
        </w:rPr>
      </w:pPr>
      <w:r>
        <w:rPr>
          <w:rFonts w:hint="eastAsia" w:ascii="仿宋_GB2312" w:hAnsi="宋体" w:eastAsia="仿宋_GB2312"/>
          <w:color w:val="000000"/>
          <w:sz w:val="32"/>
        </w:rPr>
        <w:t>根据《山东省人民政府关于印发落实“六稳”“六保”促进高质量发展政策清单（第一批）的通知》（鲁政发〔2020〕17号），现将有关房产税、城镇土地使用税政策明确如下：</w:t>
      </w:r>
    </w:p>
    <w:p>
      <w:pPr>
        <w:overflowPunct w:val="0"/>
        <w:spacing w:line="580" w:lineRule="exact"/>
        <w:ind w:firstLine="651"/>
        <w:rPr>
          <w:rFonts w:ascii="仿宋_GB2312" w:hAnsi="宋体" w:eastAsia="仿宋_GB2312"/>
          <w:color w:val="000000"/>
          <w:sz w:val="32"/>
        </w:rPr>
      </w:pPr>
      <w:r>
        <w:rPr>
          <w:rFonts w:hint="eastAsia" w:ascii="仿宋_GB2312" w:hAnsi="宋体" w:eastAsia="仿宋_GB2312"/>
          <w:color w:val="000000"/>
          <w:sz w:val="32"/>
        </w:rPr>
        <w:t>《山东省财政厅 国家税务总局山东省税务局关于疫情防控期间房产税 城镇土地使用税减免政策的通知》（鲁财税〔2020〕16号）和《山东省财政厅 国家税务总局山东省税务局关于延续实施房产税 城镇土地使用税减免政策的通知》（鲁财税〔2020〕25号）中规定增值税小规模纳税人免征房产税、城镇土地使用税的期限，延长至2021年6月30日。</w:t>
      </w:r>
    </w:p>
    <w:p>
      <w:pPr>
        <w:overflowPunct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山 东 </w:t>
      </w:r>
      <w:r>
        <w:rPr>
          <w:rFonts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财 政 厅         国家税务总局山东省税务局</w:t>
      </w:r>
    </w:p>
    <w:p>
      <w:pPr>
        <w:pStyle w:val="6"/>
        <w:overflowPunct w:val="0"/>
        <w:spacing w:line="580" w:lineRule="exact"/>
      </w:pPr>
      <w:r>
        <w:rPr>
          <w:rFonts w:hint="eastAsia" w:ascii="仿宋_GB2312"/>
        </w:rPr>
        <w:t xml:space="preserve">                                   </w:t>
      </w:r>
      <w:r>
        <w:rPr>
          <w:rFonts w:hint="eastAsia" w:ascii="仿宋_GB2312" w:hAnsi="仿宋_GB2312" w:cs="仿宋_GB2312"/>
          <w:szCs w:val="32"/>
        </w:rPr>
        <w:t>2021年1月6日</w:t>
      </w:r>
    </w:p>
    <w:p>
      <w:pPr>
        <w:overflowPunct w:val="0"/>
        <w:spacing w:line="580" w:lineRule="exact"/>
        <w:ind w:firstLine="5120" w:firstLineChars="1600"/>
        <w:rPr>
          <w:rFonts w:ascii="仿宋_GB2312" w:eastAsia="仿宋_GB2312"/>
          <w:sz w:val="32"/>
        </w:rPr>
      </w:pPr>
    </w:p>
    <w:p>
      <w:pPr>
        <w:spacing w:line="600" w:lineRule="exac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18" w:bottom="1871" w:left="1531" w:header="851" w:footer="136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6311B"/>
    <w:rsid w:val="6C0A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_Style 1"/>
    <w:qFormat/>
    <w:uiPriority w:val="1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qqqq</dc:creator>
  <cp:lastModifiedBy>◤manifest_destiny◢</cp:lastModifiedBy>
  <dcterms:modified xsi:type="dcterms:W3CDTF">2021-01-12T01:20:26Z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