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省直部门政府购买服务目录修订要求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一、关于整体格式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为规范目录格式，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同时避免重复劳动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，部门目录格式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相对固定，目录分三级，对照省目录，涉及的内容保留，不涉及的内容剔除。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关于目录名称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一二级目录名称不变，只对三级目录名称及说明进行具体细化，明确购买范围。三级目录细化时不进行目录拆分，部门有多个同类服务事项不便于在三级目录名称中概括表述的，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在说明里列明。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三、关于目录代码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为便于统计分析，部门目录一二三级目录均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保留</w:t>
      </w:r>
      <w:r>
        <w:rPr>
          <w:rFonts w:hint="eastAsia" w:ascii="仿宋_GB2312" w:hAnsi="仿宋_GB2312" w:eastAsia="仿宋_GB2312" w:cs="仿宋_GB2312"/>
          <w:sz w:val="32"/>
          <w:szCs w:val="32"/>
        </w:rPr>
        <w:t>省目录中目录代码与目录名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称</w:t>
      </w:r>
      <w:r>
        <w:rPr>
          <w:rFonts w:hint="eastAsia" w:ascii="仿宋_GB2312" w:hAnsi="仿宋_GB2312" w:eastAsia="仿宋_GB2312" w:cs="仿宋_GB2312"/>
          <w:sz w:val="32"/>
          <w:szCs w:val="32"/>
        </w:rPr>
        <w:t>的对应关系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。剔除省目录不相关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部门目录中相关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代码不递补。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比如</w:t>
      </w:r>
      <w:r>
        <w:rPr>
          <w:rFonts w:hint="eastAsia" w:ascii="仿宋_GB2312" w:hAnsi="仿宋_GB2312" w:eastAsia="仿宋_GB2312" w:cs="仿宋_GB2312"/>
          <w:sz w:val="32"/>
          <w:szCs w:val="32"/>
        </w:rPr>
        <w:t>：二级目录“城乡维护”固定对应“A11”，三级目录代码“A1104”固定对应环卫保洁类服务事项（目录名称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实际细化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表述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四、关于目录外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事项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对于个别可以纳入部门政府购买服务范围但省目录中没有该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列入相关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服务事项，并在目录说明中备注。确需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增目录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的，报经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同意后，列入本部门目录，目录代码由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省财政厅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统筹确定。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关于目录公布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目录修订完成后，部门应以正式文件形式印发本部门执行，并及时将目录电子版（xlsx文件）在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“中国山东政府购买服务信息平台”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公布（征求意见等环节按部门内控制度自行组织，平台只公布正式目录电子版），省财政厅将于2022年部门预算编制工作展开前将各部门目录导入“预算管理系统一体化平台”，作为省直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部门年度政府购买服务项目预算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编报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部门公布目录后，应同步将目录正式文件（一份）报省财政厅备案（邮寄地址：省财政厅政府采购监督管理处1608室 电话：82669834）。</w:t>
      </w:r>
    </w:p>
    <w:p>
      <w:pPr>
        <w:spacing w:line="600" w:lineRule="exact"/>
      </w:pPr>
    </w:p>
    <w:sectPr>
      <w:pgSz w:w="11906" w:h="16838"/>
      <w:pgMar w:top="1701" w:right="1474" w:bottom="170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25EC0"/>
    <w:multiLevelType w:val="singleLevel"/>
    <w:tmpl w:val="61025EC0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61025F0E"/>
    <w:multiLevelType w:val="singleLevel"/>
    <w:tmpl w:val="61025F0E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41A89"/>
    <w:rsid w:val="007568CB"/>
    <w:rsid w:val="008B505C"/>
    <w:rsid w:val="00FB21D3"/>
    <w:rsid w:val="08EF2191"/>
    <w:rsid w:val="1ABF70D2"/>
    <w:rsid w:val="27BE6584"/>
    <w:rsid w:val="2FD36CF3"/>
    <w:rsid w:val="31641A89"/>
    <w:rsid w:val="549B7CBB"/>
    <w:rsid w:val="629A5EDE"/>
    <w:rsid w:val="66866AFB"/>
    <w:rsid w:val="7A4539D7"/>
    <w:rsid w:val="7A82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山东省财政厅</Company>
  <Pages>2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2021-07-29T07:16:00Z</dcterms:created>
  <dc:creator>王高文</dc:creator>
  <cp:lastModifiedBy>张晓晖</cp:lastModifiedBy>
  <cp:lastPrinted>2021-08-06T08:18:00Z</cp:lastPrinted>
  <dcterms:modified xsi:type="dcterms:W3CDTF">2021-08-11T01:09:02Z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CC2E11DBB97B4993A06E0DA499BE402B</vt:lpwstr>
  </property>
</Properties>
</file>