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overflowPunct w:val="0"/>
        <w:spacing w:line="400" w:lineRule="exact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jc w:val="center"/>
        <w:rPr>
          <w:rFonts w:ascii="方正小标宋简体" w:hAnsi="方正小标宋简体" w:eastAsia="方正小标宋简体" w:cs="方正小标宋简体"/>
          <w:w w:val="95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4"/>
        </w:rPr>
        <w:t>财政部门贴息审核汇总表（202X年第X季度）</w:t>
      </w:r>
    </w:p>
    <w:p>
      <w:pPr>
        <w:overflowPunct w:val="0"/>
        <w:spacing w:line="4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w:t>财政部门盖章：               联系人及联系电话：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229"/>
        <w:gridCol w:w="5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银行名称</w:t>
            </w: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申请贴息金额（元）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A银行</w:t>
            </w: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B银行</w:t>
            </w: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C银行</w:t>
            </w: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1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楷体_GB2312" w:hAnsi="楷体" w:eastAsia="楷体_GB2312" w:cs="楷体"/>
          <w:sz w:val="24"/>
          <w:szCs w:val="28"/>
        </w:rPr>
      </w:pPr>
      <w:r>
        <w:rPr>
          <w:rFonts w:hint="eastAsia" w:ascii="楷体_GB2312" w:hAnsi="楷体" w:eastAsia="楷体_GB2312" w:cs="楷体"/>
          <w:sz w:val="24"/>
          <w:szCs w:val="28"/>
        </w:rPr>
        <w:t>备注：该表数据应与审核的经办银行贴息申请明细表保持一致。</w:t>
      </w:r>
    </w:p>
    <w:p/>
    <w:sectPr>
      <w:pgSz w:w="11906" w:h="16838"/>
      <w:pgMar w:top="2098" w:right="1418" w:bottom="187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254D"/>
    <w:rsid w:val="0003553A"/>
    <w:rsid w:val="000D2FA9"/>
    <w:rsid w:val="00AC1F9D"/>
    <w:rsid w:val="34A6210A"/>
    <w:rsid w:val="44F0254D"/>
    <w:rsid w:val="FD6E0996"/>
    <w:rsid w:val="FEB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</Words>
  <Characters>147</Characters>
  <Lines>1</Lines>
  <Paragraphs>1</Paragraphs>
  <TotalTime>5</TotalTime>
  <ScaleCrop>false</ScaleCrop>
  <LinksUpToDate>false</LinksUpToDate>
  <CharactersWithSpaces>171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2024-09-11T18:11:00Z</dcterms:created>
  <dc:creator>一定早睡早起</dc:creator>
  <cp:lastModifiedBy>user</cp:lastModifiedBy>
  <dcterms:modified xsi:type="dcterms:W3CDTF">2024-10-10T15:37:34Z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