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佐证材料参考</w:t>
      </w:r>
    </w:p>
    <w:tbl>
      <w:tblPr>
        <w:tblStyle w:val="2"/>
        <w:tblpPr w:leftFromText="180" w:rightFromText="180" w:vertAnchor="text" w:horzAnchor="page" w:tblpX="1717" w:tblpY="35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4"/>
        <w:gridCol w:w="5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仿宋_GB2312"/>
                <w:b w:val="0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仿宋_GB2312"/>
                <w:b w:val="0"/>
                <w:color w:val="000000"/>
                <w:kern w:val="0"/>
                <w:sz w:val="24"/>
                <w:szCs w:val="28"/>
                <w:lang w:bidi="ar"/>
              </w:rPr>
              <w:t>重点任务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仿宋_GB2312"/>
                <w:b w:val="0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仿宋_GB2312"/>
                <w:b w:val="0"/>
                <w:color w:val="000000"/>
                <w:kern w:val="0"/>
                <w:sz w:val="24"/>
                <w:szCs w:val="28"/>
                <w:lang w:bidi="ar"/>
              </w:rPr>
              <w:t>佐证材料参考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一、规范设置会计工作岗位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财务办法/规定、岗位职责规定/制度等文件。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二、规范任用会计人员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会计人员专业技术资格证书、任命文件、培训记录（通知、签到表、报道等）、信息采集和继续教育记录截图等。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三、规范单位会计核算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财务会计管理制度/手册的封面和目录页、2022年度会计凭证（整本装订情况+2张凭证）、2022年度会计账簿和财务报告的封面、目录页等。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四、建立健全内部管理制度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相关制度文件、内控手册的封面和目录页、内控信息化系统截图、经济活动风险评估报告、会计工作交接记录、会计档案室照片、会计档案交接记录、查阅登记表等。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五、有效发挥会计监督职能作用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相关制度文件、内部审计监督底稿等。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六、工作亮点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能体现工作亮点的证书、成果、新闻报道等。</w:t>
            </w: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备注：佐证材料仅报送电子版，可通过拍照图片或扫描文件报送，有条件的单位可将全部佐证材料整合为一个pdf文件。</w:t>
      </w:r>
    </w:p>
    <w:p>
      <w:bookmarkStart w:id="0" w:name="_GoBack"/>
      <w:bookmarkEnd w:id="0"/>
    </w:p>
    <w:sectPr>
      <w:pgSz w:w="11906" w:h="16838"/>
      <w:pgMar w:top="1474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ODMzODVlYWFhNmJlYWVjMWJkMmMzZGEzZjk2MjUifQ=="/>
  </w:docVars>
  <w:rsids>
    <w:rsidRoot w:val="3D900521"/>
    <w:rsid w:val="3D90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2023-05-05T01:32:00Z</dcterms:created>
  <dc:creator>user</dc:creator>
  <cp:lastModifiedBy>user</cp:lastModifiedBy>
  <dcterms:modified xsi:type="dcterms:W3CDTF">2023-05-05T01:32:44Z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C4B6FB895AD640328F9726CA4B2C25B0_11</vt:lpwstr>
  </property>
</Properties>
</file>