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spacing w:line="58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山东省财政厅 国家税务总局山东省税务局</w:t>
      </w:r>
    </w:p>
    <w:p>
      <w:pPr>
        <w:overflowPunct w:val="0"/>
        <w:spacing w:line="58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关于延续实施房产税 城镇土地使用税</w:t>
      </w:r>
    </w:p>
    <w:p>
      <w:pPr>
        <w:overflowPunct w:val="0"/>
        <w:spacing w:line="58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减免政策的通知</w:t>
      </w:r>
    </w:p>
    <w:p>
      <w:pPr>
        <w:spacing w:line="600" w:lineRule="exact"/>
        <w:jc w:val="center"/>
        <w:rPr>
          <w:rFonts w:ascii="仿宋_GB2312" w:hAnsi="宋体" w:eastAsia="仿宋_GB2312"/>
          <w:color w:val="FFFFFF"/>
          <w:sz w:val="32"/>
        </w:rPr>
      </w:pPr>
      <w:r>
        <w:rPr>
          <w:rFonts w:hint="eastAsia" w:ascii="仿宋_GB2312" w:hAnsi="宋体" w:eastAsia="仿宋_GB2312"/>
          <w:color w:val="000000"/>
          <w:sz w:val="32"/>
        </w:rPr>
        <w:t>鲁财税〔2020〕25号</w:t>
      </w:r>
    </w:p>
    <w:p>
      <w:pPr>
        <w:spacing w:line="580" w:lineRule="exact"/>
        <w:rPr>
          <w:sz w:val="32"/>
        </w:rPr>
      </w:pPr>
    </w:p>
    <w:p>
      <w:pPr>
        <w:spacing w:line="580" w:lineRule="exact"/>
        <w:rPr>
          <w:sz w:val="32"/>
        </w:rPr>
      </w:pPr>
      <w:r>
        <w:rPr>
          <w:rFonts w:hint="eastAsia" w:ascii="仿宋_GB2312" w:hAnsi="仿宋_GB2312" w:eastAsia="仿宋_GB2312" w:cs="仿宋_GB2312"/>
          <w:sz w:val="32"/>
        </w:rPr>
        <w:t>各市财政局、税务局：</w:t>
      </w:r>
    </w:p>
    <w:p>
      <w:pPr>
        <w:overflowPunct w:val="0"/>
        <w:spacing w:line="580" w:lineRule="exact"/>
        <w:ind w:firstLine="640"/>
        <w:rPr>
          <w:rFonts w:ascii="仿宋_GB2312" w:hAnsi="宋体" w:eastAsia="仿宋_GB2312"/>
          <w:color w:val="000000"/>
          <w:sz w:val="32"/>
        </w:rPr>
      </w:pPr>
      <w:r>
        <w:rPr>
          <w:rFonts w:hint="eastAsia" w:ascii="仿宋_GB2312" w:hAnsi="宋体" w:eastAsia="仿宋_GB2312"/>
          <w:color w:val="000000"/>
          <w:sz w:val="32"/>
        </w:rPr>
        <w:t>根据《山东省人民政府关于贯彻落实国务院〈政府工作报告〉若干措施的通知》（鲁政发〔2020〕10号）规定，现将有关房产税、城镇土地使用税政策通知如下：</w:t>
      </w:r>
    </w:p>
    <w:p>
      <w:pPr>
        <w:overflowPunct w:val="0"/>
        <w:spacing w:line="580" w:lineRule="exact"/>
        <w:ind w:firstLine="651"/>
        <w:rPr>
          <w:rFonts w:ascii="仿宋_GB2312" w:hAnsi="宋体" w:eastAsia="仿宋_GB2312"/>
          <w:color w:val="000000"/>
          <w:sz w:val="32"/>
        </w:rPr>
      </w:pPr>
      <w:r>
        <w:rPr>
          <w:rFonts w:hint="eastAsia" w:ascii="仿宋_GB2312" w:hAnsi="宋体" w:eastAsia="仿宋_GB2312"/>
          <w:color w:val="000000"/>
          <w:sz w:val="32"/>
        </w:rPr>
        <w:t>《山东省财政厅 国家税务总局山东省税务局关于疫情防控期间房产税 城镇土地使用税减免政策的通知》（鲁财税〔2020〕16号）中规定六类行业纳税人和增值税小规模纳税人免征房产税、城镇土地使用税的期限，延长至2020年12月31日。</w:t>
      </w:r>
    </w:p>
    <w:p>
      <w:pPr>
        <w:overflowPunct w:val="0"/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overflowPunct w:val="0"/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overflowPunct w:val="0"/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overflowPunct w:val="0"/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山 东 </w:t>
      </w:r>
      <w:r>
        <w:rPr>
          <w:rFonts w:ascii="仿宋_GB2312" w:hAnsi="仿宋_GB2312" w:eastAsia="仿宋_GB2312" w:cs="仿宋_GB2312"/>
          <w:sz w:val="32"/>
          <w:szCs w:val="32"/>
        </w:rPr>
        <w:t>省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财 政 厅       国家税务总局山东省税务局</w:t>
      </w:r>
    </w:p>
    <w:p>
      <w:pPr>
        <w:pStyle w:val="10"/>
        <w:overflowPunct w:val="0"/>
        <w:spacing w:line="580" w:lineRule="exact"/>
      </w:pPr>
      <w:r>
        <w:rPr>
          <w:rFonts w:hint="eastAsia" w:ascii="仿宋_GB2312"/>
        </w:rPr>
        <w:t xml:space="preserve">                                 </w:t>
      </w:r>
      <w:r>
        <w:rPr>
          <w:rFonts w:hint="eastAsia" w:ascii="仿宋_GB2312" w:hAnsi="仿宋_GB2312" w:cs="仿宋_GB2312"/>
          <w:szCs w:val="32"/>
        </w:rPr>
        <w:t>2020年6月17日</w:t>
      </w:r>
    </w:p>
    <w:p>
      <w:pPr>
        <w:overflowPunct w:val="0"/>
        <w:spacing w:line="580" w:lineRule="exact"/>
        <w:ind w:firstLine="5120" w:firstLineChars="1600"/>
        <w:rPr>
          <w:rFonts w:ascii="仿宋_GB2312" w:eastAsia="仿宋_GB2312"/>
          <w:sz w:val="32"/>
        </w:rPr>
      </w:pPr>
    </w:p>
    <w:p>
      <w:pPr>
        <w:overflowPunct w:val="0"/>
        <w:spacing w:line="580" w:lineRule="exact"/>
        <w:ind w:firstLine="5120" w:firstLineChars="1600"/>
        <w:rPr>
          <w:rFonts w:ascii="仿宋_GB2312" w:eastAsia="仿宋_GB2312"/>
          <w:sz w:val="32"/>
        </w:rPr>
      </w:pPr>
    </w:p>
    <w:p>
      <w:pPr>
        <w:overflowPunct w:val="0"/>
        <w:spacing w:line="580" w:lineRule="exact"/>
        <w:ind w:firstLine="5120" w:firstLineChars="1600"/>
        <w:rPr>
          <w:rFonts w:ascii="仿宋_GB2312" w:eastAsia="仿宋_GB2312"/>
          <w:sz w:val="32"/>
        </w:rPr>
      </w:pPr>
    </w:p>
    <w:p>
      <w:pPr>
        <w:spacing w:line="600" w:lineRule="exact"/>
        <w:rPr>
          <w:sz w:val="28"/>
          <w:szCs w:val="28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418" w:bottom="1871" w:left="1531" w:header="851" w:footer="1361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文星简大标宋">
    <w:altName w:val="微软雅黑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文星简仿宋">
    <w:altName w:val="仿宋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>
    <w:pPr>
      <w:pStyle w:val="4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revisionView w:markup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601E"/>
    <w:rsid w:val="00074071"/>
    <w:rsid w:val="000C05C5"/>
    <w:rsid w:val="00123986"/>
    <w:rsid w:val="00222CF8"/>
    <w:rsid w:val="00264DA2"/>
    <w:rsid w:val="002765B1"/>
    <w:rsid w:val="00286613"/>
    <w:rsid w:val="003015E4"/>
    <w:rsid w:val="0030601E"/>
    <w:rsid w:val="00310C20"/>
    <w:rsid w:val="004706F9"/>
    <w:rsid w:val="00503043"/>
    <w:rsid w:val="00504102"/>
    <w:rsid w:val="005E773A"/>
    <w:rsid w:val="00652A7C"/>
    <w:rsid w:val="007029AE"/>
    <w:rsid w:val="007041FE"/>
    <w:rsid w:val="00784013"/>
    <w:rsid w:val="007D000F"/>
    <w:rsid w:val="007F4FA3"/>
    <w:rsid w:val="008B03CC"/>
    <w:rsid w:val="008F47DA"/>
    <w:rsid w:val="00945AE3"/>
    <w:rsid w:val="009A1922"/>
    <w:rsid w:val="00A650E1"/>
    <w:rsid w:val="00AB3FC5"/>
    <w:rsid w:val="00B80CBC"/>
    <w:rsid w:val="00C93774"/>
    <w:rsid w:val="00CC107F"/>
    <w:rsid w:val="00CD0FC4"/>
    <w:rsid w:val="00CD6340"/>
    <w:rsid w:val="00D141A1"/>
    <w:rsid w:val="00D5508A"/>
    <w:rsid w:val="00DB32CC"/>
    <w:rsid w:val="00DE628F"/>
    <w:rsid w:val="00E16704"/>
    <w:rsid w:val="00E952D8"/>
    <w:rsid w:val="00EB7047"/>
    <w:rsid w:val="00F2447D"/>
    <w:rsid w:val="00F24E9B"/>
    <w:rsid w:val="00F94A95"/>
    <w:rsid w:val="00FE1A26"/>
    <w:rsid w:val="1C3248FF"/>
    <w:rsid w:val="2B941484"/>
    <w:rsid w:val="30D702B4"/>
    <w:rsid w:val="434F2FDA"/>
    <w:rsid w:val="58673A53"/>
    <w:rsid w:val="61270AD6"/>
    <w:rsid w:val="6E67362F"/>
    <w:rsid w:val="6EF0091A"/>
    <w:rsid w:val="7D8A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文星简大标宋"/>
      <w:szCs w:val="21"/>
    </w:rPr>
  </w:style>
  <w:style w:type="paragraph" w:styleId="3">
    <w:name w:val="Balloon Text"/>
    <w:basedOn w:val="1"/>
    <w:link w:val="11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0"/>
  </w:style>
  <w:style w:type="paragraph" w:customStyle="1" w:styleId="9">
    <w:name w:val="样式1"/>
    <w:basedOn w:val="1"/>
    <w:qFormat/>
    <w:uiPriority w:val="0"/>
    <w:pPr>
      <w:spacing w:line="600" w:lineRule="atLeast"/>
    </w:pPr>
    <w:rPr>
      <w:rFonts w:eastAsia="文星简仿宋"/>
      <w:sz w:val="32"/>
      <w:szCs w:val="20"/>
    </w:rPr>
  </w:style>
  <w:style w:type="paragraph" w:customStyle="1" w:styleId="10">
    <w:name w:val="_Style 1"/>
    <w:qFormat/>
    <w:uiPriority w:val="1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  <w:style w:type="character" w:customStyle="1" w:styleId="11">
    <w:name w:val="批注框文本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beelink</Company>
  <Pages>1</Pages>
  <Words>75</Words>
  <Characters>431</Characters>
  <Lines>3</Lines>
  <Paragraphs>1</Paragraphs>
  <TotalTime>0</TotalTime>
  <ScaleCrop>false</ScaleCrop>
  <LinksUpToDate>false</LinksUpToDate>
  <CharactersWithSpaces>505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2020-05-09T06:11:00Z</dcterms:created>
  <dc:creator>刘冰</dc:creator>
  <cp:lastModifiedBy>Adele</cp:lastModifiedBy>
  <dcterms:modified xsi:type="dcterms:W3CDTF">2020-12-10T06:13:12Z</dcterms:modified>
  <dc:title>山东省财政厅文件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