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adjustRightInd w:val="0"/>
        <w:snapToGrid w:val="0"/>
        <w:spacing w:before="240" w:beforeLines="100"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山东省核心企业应收账款确权奖励申请表</w: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</w:p>
    <w:tbl>
      <w:tblPr>
        <w:tblStyle w:val="5"/>
        <w:tblW w:w="8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请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人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情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7383" w:type="dxa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148" w:type="dxa"/>
            <w:vMerge w:val="continue"/>
          </w:tcPr>
          <w:p>
            <w:pPr>
              <w:overflowPunct w:val="0"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383" w:type="dxa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148" w:type="dxa"/>
            <w:vMerge w:val="continue"/>
          </w:tcPr>
          <w:p>
            <w:pPr>
              <w:overflowPunct w:val="0"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383" w:type="dxa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所有制类型：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148" w:type="dxa"/>
            <w:vMerge w:val="continue"/>
          </w:tcPr>
          <w:p>
            <w:pPr>
              <w:overflowPunct w:val="0"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383" w:type="dxa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企业规模（大型、中型、小型、微型）：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148" w:type="dxa"/>
            <w:vMerge w:val="continue"/>
          </w:tcPr>
          <w:p>
            <w:pPr>
              <w:overflowPunct w:val="0"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383" w:type="dxa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企业所属范围（见备注1）：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148" w:type="dxa"/>
            <w:vMerge w:val="continue"/>
          </w:tcPr>
          <w:p>
            <w:pPr>
              <w:overflowPunct w:val="0"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383" w:type="dxa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年应收账款确权金额（亿元）：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148" w:type="dxa"/>
            <w:vMerge w:val="continue"/>
          </w:tcPr>
          <w:p>
            <w:pPr>
              <w:overflowPunct w:val="0"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383" w:type="dxa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年应收账款确权金额同比增速（%）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148" w:type="dxa"/>
            <w:vMerge w:val="continue"/>
          </w:tcPr>
          <w:p>
            <w:pPr>
              <w:overflowPunct w:val="0"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383" w:type="dxa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年应收账款确权融资金额（亿元）：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148" w:type="dxa"/>
            <w:vMerge w:val="continue"/>
          </w:tcPr>
          <w:p>
            <w:pPr>
              <w:overflowPunct w:val="0"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383" w:type="dxa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拟申请奖励金额（万元）：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148" w:type="dxa"/>
            <w:vMerge w:val="continue"/>
          </w:tcPr>
          <w:p>
            <w:pPr>
              <w:overflowPunct w:val="0"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383" w:type="dxa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联系人及联系电话：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1148" w:type="dxa"/>
            <w:vMerge w:val="continue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kern w:val="0"/>
              </w:rPr>
            </w:pPr>
          </w:p>
        </w:tc>
        <w:tc>
          <w:tcPr>
            <w:tcW w:w="738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企业基本情况及服务供应链上下游企业情况（可附页）：</w:t>
            </w:r>
          </w:p>
          <w:p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0" w:hRule="atLeast"/>
          <w:jc w:val="center"/>
        </w:trPr>
        <w:tc>
          <w:tcPr>
            <w:tcW w:w="1148" w:type="dxa"/>
            <w:vMerge w:val="continue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kern w:val="0"/>
              </w:rPr>
            </w:pPr>
          </w:p>
        </w:tc>
        <w:tc>
          <w:tcPr>
            <w:tcW w:w="7383" w:type="dxa"/>
          </w:tcPr>
          <w:p>
            <w:pPr>
              <w:adjustRightInd w:val="0"/>
              <w:snapToGrid w:val="0"/>
              <w:spacing w:line="46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经办人： </w:t>
            </w:r>
          </w:p>
          <w:p>
            <w:pPr>
              <w:adjustRightInd w:val="0"/>
              <w:snapToGrid w:val="0"/>
              <w:spacing w:line="460" w:lineRule="exact"/>
              <w:rPr>
                <w:kern w:val="0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部门负责人：</w:t>
            </w:r>
          </w:p>
          <w:p>
            <w:pPr>
              <w:adjustRightInd w:val="0"/>
              <w:snapToGrid w:val="0"/>
              <w:spacing w:line="46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</w:p>
          <w:p>
            <w:pPr>
              <w:adjustRightInd w:val="0"/>
              <w:snapToGrid w:val="0"/>
              <w:spacing w:line="46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单位负责人： </w:t>
            </w:r>
          </w:p>
          <w:p>
            <w:pPr>
              <w:adjustRightInd w:val="0"/>
              <w:snapToGrid w:val="0"/>
              <w:spacing w:line="460" w:lineRule="exact"/>
              <w:rPr>
                <w:kern w:val="0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                        </w:t>
            </w:r>
          </w:p>
          <w:p>
            <w:pPr>
              <w:adjustRightInd w:val="0"/>
              <w:snapToGrid w:val="0"/>
              <w:spacing w:line="460" w:lineRule="exact"/>
              <w:ind w:firstLine="4095" w:firstLineChars="195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（单位公章）</w:t>
            </w:r>
          </w:p>
        </w:tc>
      </w:tr>
    </w:tbl>
    <w:p>
      <w:pPr>
        <w:adjustRightInd w:val="0"/>
        <w:snapToGrid w:val="0"/>
        <w:spacing w:line="460" w:lineRule="exact"/>
        <w:rPr>
          <w:rFonts w:hint="eastAsia"/>
          <w:kern w:val="0"/>
        </w:rPr>
      </w:pPr>
      <w:r>
        <w:rPr>
          <w:rFonts w:hint="eastAsia"/>
          <w:kern w:val="0"/>
        </w:rPr>
        <w:t>注：1.范围参见正文申报主体要求。</w:t>
      </w:r>
    </w:p>
    <w:p>
      <w:pPr>
        <w:adjustRightInd w:val="0"/>
        <w:snapToGrid w:val="0"/>
        <w:spacing w:line="460" w:lineRule="exact"/>
        <w:rPr>
          <w:rFonts w:hint="eastAsia"/>
          <w:kern w:val="0"/>
        </w:rPr>
      </w:pPr>
      <w:r>
        <w:rPr>
          <w:rFonts w:hint="eastAsia"/>
          <w:kern w:val="0"/>
        </w:rPr>
        <w:t>2.申请企业确保材料真实完整和数据准确</w:t>
      </w:r>
      <w:bookmarkStart w:id="0" w:name="_GoBack"/>
      <w:bookmarkEnd w:id="0"/>
      <w:r>
        <w:rPr>
          <w:rFonts w:hint="eastAsia"/>
          <w:kern w:val="0"/>
        </w:rPr>
        <w:t>，相关材料均需加盖单位公章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大标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>—</w:t>
    </w:r>
    <w:r>
      <w:rPr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</w:t>
    </w:r>
    <w:r>
      <w:rPr>
        <w:rFonts w:hint="eastAsia" w:ascii="宋体" w:hAnsi="宋体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F6351"/>
    <w:rsid w:val="01055304"/>
    <w:rsid w:val="049F6351"/>
    <w:rsid w:val="2131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b/>
      <w:bCs/>
      <w:sz w:val="36"/>
    </w:rPr>
  </w:style>
  <w:style w:type="paragraph" w:styleId="3">
    <w:name w:val="Plain Text"/>
    <w:basedOn w:val="1"/>
    <w:qFormat/>
    <w:uiPriority w:val="0"/>
    <w:rPr>
      <w:rFonts w:ascii="宋体" w:hAnsi="Courier New" w:cs="文星简大标宋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2022-11-18T07:29:00Z</dcterms:created>
  <dc:creator>L03</dc:creator>
  <cp:lastModifiedBy>L03</cp:lastModifiedBy>
  <dcterms:modified xsi:type="dcterms:W3CDTF">2022-11-18T08:02:40Z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